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69" w:rsidRDefault="001979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AB0869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Zdarzenia niepożądane  w medycynie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 dyspozycji uczelni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czwarty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(10 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 5 p.w.)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1097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uczenia się:</w:t>
            </w:r>
          </w:p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>
              <w:rPr>
                <w:rFonts w:ascii="Times New Roman" w:hAnsi="Times New Roman"/>
                <w:sz w:val="24"/>
                <w:szCs w:val="24"/>
              </w:rPr>
              <w:t>zapoznanie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studentów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zezdarzeniami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niepożądanymi w medycynie  i błędami medycznymi</w:t>
            </w:r>
          </w:p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 oraz U_ 01,  U_02 będą </w:t>
            </w:r>
            <w:r>
              <w:rPr>
                <w:rFonts w:ascii="Times New Roman" w:hAnsi="Times New Roman"/>
                <w:sz w:val="24"/>
                <w:szCs w:val="24"/>
              </w:rPr>
              <w:t>sprawdzane w takcie seminariów, poprzez bieżącą ocenę aktywności studentów, na kolokwiach i zaliczeniu</w:t>
            </w:r>
          </w:p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 K_03 będą sprawdzane podczas seminariów, w trakcie pracy indywidualnej i grupowej, poprzez dyskusję oraz wyrażanie przez studentów swoic</w:t>
            </w:r>
            <w:r>
              <w:rPr>
                <w:rFonts w:ascii="Times New Roman" w:hAnsi="Times New Roman"/>
                <w:sz w:val="24"/>
                <w:szCs w:val="24"/>
              </w:rPr>
              <w:t>h opinii, rozwiązywanie problemów.</w:t>
            </w:r>
          </w:p>
          <w:p w:rsidR="00AB0869" w:rsidRDefault="00AB0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ascii="Times New Roman" w:hAnsi="Times New Roman"/>
                <w:sz w:val="24"/>
                <w:szCs w:val="24"/>
              </w:rPr>
              <w:t>kolokwium, oceny cząstkowe za aktywny udział w seminariach, przygotowanie opracowań własnych.</w:t>
            </w:r>
          </w:p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zaliczenie pisemne, warunkiem przystąpienia do </w:t>
            </w:r>
            <w:r>
              <w:rPr>
                <w:rFonts w:ascii="Times New Roman" w:hAnsi="Times New Roman"/>
                <w:sz w:val="24"/>
                <w:szCs w:val="24"/>
              </w:rPr>
              <w:t>zaliczenia wykładów jest zaliczenie ćwiczeń</w:t>
            </w:r>
          </w:p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Elementy składowe oceny: ocena końcowa jest średnią ocen z ćwiczeń i wykładów</w:t>
            </w:r>
          </w:p>
          <w:p w:rsidR="00AB0869" w:rsidRDefault="00AB0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  <w:p w:rsidR="00AB0869" w:rsidRDefault="00AB08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AB0869" w:rsidRDefault="00197940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Wprowadzenie do zajęć, podstawowe pojęcia, definicje zdarzeń niepożądanych</w:t>
            </w:r>
          </w:p>
          <w:p w:rsidR="00AB0869" w:rsidRDefault="00197940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Błąd medyczny a zdarzenie </w:t>
            </w:r>
            <w:r>
              <w:rPr>
                <w:rFonts w:ascii="Times New Roman" w:hAnsi="Times New Roman" w:cs="Times New Roman"/>
              </w:rPr>
              <w:t>niepożądane w medycynie</w:t>
            </w:r>
          </w:p>
          <w:p w:rsidR="00AB0869" w:rsidRDefault="00197940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kern w:val="2"/>
                <w:lang w:eastAsia="pl-PL"/>
              </w:rPr>
              <w:t>Zdarzenia niepożądane jako element oceny jakości opieki medycznej</w:t>
            </w:r>
          </w:p>
          <w:p w:rsidR="00AB0869" w:rsidRDefault="00197940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kern w:val="2"/>
                <w:lang w:eastAsia="pl-PL"/>
              </w:rPr>
              <w:t>Działania zmierzające do redukcji liczby błędów medycznych i zdarzeń niepożądanych</w:t>
            </w:r>
          </w:p>
          <w:p w:rsidR="00AB0869" w:rsidRDefault="00AB0869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869" w:rsidRDefault="0019794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 :</w:t>
            </w:r>
          </w:p>
          <w:p w:rsidR="00AB0869" w:rsidRDefault="00197940">
            <w:pPr>
              <w:pStyle w:val="Defaul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Najczęstsze zdarzenia niepożądane w szpitalach - przyczyny ich powstaw</w:t>
            </w:r>
            <w:r>
              <w:rPr>
                <w:rFonts w:ascii="Times New Roman" w:hAnsi="Times New Roman" w:cs="Times New Roman"/>
              </w:rPr>
              <w:t>ania</w:t>
            </w:r>
          </w:p>
          <w:p w:rsidR="00AB0869" w:rsidRDefault="00197940">
            <w:pPr>
              <w:pStyle w:val="Defaul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Środowisko szpitalne, a program zakażeń szpitalnych</w:t>
            </w:r>
          </w:p>
          <w:p w:rsidR="00AB0869" w:rsidRDefault="00197940">
            <w:pPr>
              <w:pStyle w:val="Defaul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Nadzór nad zakażeniami szpitalnymi - aktualne definicje i akty prawne</w:t>
            </w:r>
          </w:p>
          <w:p w:rsidR="00AB0869" w:rsidRDefault="00197940">
            <w:pPr>
              <w:pStyle w:val="Defaul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Rejestracja oraz program zapobiegania zdarzeniom niepożądanym</w:t>
            </w:r>
          </w:p>
          <w:p w:rsidR="00AB0869" w:rsidRDefault="00197940">
            <w:pPr>
              <w:pStyle w:val="Defaul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Przykłady zdarzeń niepożądanych w ratownictwie medycznym</w:t>
            </w:r>
          </w:p>
          <w:p w:rsidR="00AB0869" w:rsidRDefault="00197940">
            <w:pPr>
              <w:pStyle w:val="Defaul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Zapobieganie zdarzeniom niepożądanym oraz błędom medycznym</w:t>
            </w:r>
          </w:p>
          <w:p w:rsidR="00AB0869" w:rsidRDefault="00AB0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AB0869" w:rsidRDefault="00197940">
            <w:pPr>
              <w:pStyle w:val="Heading1"/>
              <w:widowControl w:val="0"/>
              <w:numPr>
                <w:ilvl w:val="0"/>
                <w:numId w:val="3"/>
              </w:numPr>
              <w:shd w:val="clear" w:color="auto" w:fill="F1F3F7"/>
              <w:spacing w:before="0"/>
              <w:rPr>
                <w:rStyle w:val="productmaininfosuffix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pdauthorlis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Kwiatkowska M.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Zdarzenia niepożądane w lecznictwie szpitalnym i podstawowej opiece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zdrowotnej</w:t>
            </w:r>
            <w:r>
              <w:rPr>
                <w:rStyle w:val="attributedetailsvalue"/>
                <w:rFonts w:ascii="Times New Roman" w:hAnsi="Times New Roman" w:cs="Times New Roman"/>
                <w:color w:val="auto"/>
                <w:sz w:val="24"/>
                <w:szCs w:val="24"/>
              </w:rPr>
              <w:t>Wolters</w:t>
            </w:r>
            <w:proofErr w:type="spellEnd"/>
            <w:r>
              <w:rPr>
                <w:rStyle w:val="attributedetailsvalu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ttributedetailsvalue"/>
                <w:rFonts w:ascii="Times New Roman" w:hAnsi="Times New Roman" w:cs="Times New Roman"/>
                <w:color w:val="auto"/>
                <w:sz w:val="24"/>
                <w:szCs w:val="24"/>
              </w:rPr>
              <w:t>Kluwer</w:t>
            </w:r>
            <w:proofErr w:type="spellEnd"/>
            <w:r>
              <w:rPr>
                <w:rStyle w:val="attributedetailsvalu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  <w:r>
              <w:rPr>
                <w:rStyle w:val="productmaininfosuffix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Style w:val="productmaininfosuffix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ebook</w:t>
            </w:r>
            <w:proofErr w:type="spellEnd"/>
            <w:r>
              <w:rPr>
                <w:rStyle w:val="productmaininfosuffix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AB0869" w:rsidRDefault="00197940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Witczak I.,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Rypicz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Ł., Bezpieczeństwo pacjentów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 personelu medycznego. Uwarunkowania ergonomiczne. Uniwersytet Medyczny im. Piastów Śląskich we Wrocławiu, Wrocław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B0869" w:rsidRDefault="00197940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A51"/>
                <w:sz w:val="24"/>
                <w:szCs w:val="24"/>
              </w:rPr>
              <w:t xml:space="preserve">Sroka T.,  Odpowiedzialność karna za niewłaściwe leczenie. Problematyka obiektywnego przypisania </w:t>
            </w:r>
            <w:proofErr w:type="spellStart"/>
            <w:r>
              <w:rPr>
                <w:rFonts w:ascii="Times New Roman" w:hAnsi="Times New Roman"/>
                <w:color w:val="212A51"/>
                <w:sz w:val="24"/>
                <w:szCs w:val="24"/>
              </w:rPr>
              <w:t>skutku.Wolters</w:t>
            </w:r>
            <w:proofErr w:type="spellEnd"/>
            <w:r>
              <w:rPr>
                <w:rFonts w:ascii="Times New Roman" w:hAnsi="Times New Roman"/>
                <w:color w:val="212A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A51"/>
                <w:sz w:val="24"/>
                <w:szCs w:val="24"/>
              </w:rPr>
              <w:t>Kluwer</w:t>
            </w:r>
            <w:proofErr w:type="spellEnd"/>
            <w:r>
              <w:rPr>
                <w:rFonts w:ascii="Times New Roman" w:hAnsi="Times New Roman"/>
                <w:color w:val="212A51"/>
                <w:sz w:val="24"/>
                <w:szCs w:val="24"/>
              </w:rPr>
              <w:t xml:space="preserve"> Polska, Warszaw</w:t>
            </w:r>
            <w:r>
              <w:rPr>
                <w:rFonts w:ascii="Times New Roman" w:hAnsi="Times New Roman"/>
                <w:color w:val="212A51"/>
                <w:sz w:val="24"/>
                <w:szCs w:val="24"/>
              </w:rPr>
              <w:t>a 2013, wyd.1</w:t>
            </w:r>
          </w:p>
          <w:p w:rsidR="00AB0869" w:rsidRDefault="00197940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UCZYMY SIĘ NA BŁĘDACH MEDYCZNYCH KOMPLET: ZAGADNIENIA PRAWNE + PRZYPADKI KLINICZNE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Wyd.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DB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2013/2014,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Wyd.</w:t>
            </w:r>
            <w:r>
              <w:rPr>
                <w:rFonts w:ascii="Times New Roman" w:hAnsi="Times New Roman"/>
                <w:sz w:val="24"/>
                <w:szCs w:val="24"/>
              </w:rPr>
              <w:t> I</w:t>
            </w:r>
          </w:p>
          <w:p w:rsidR="00AB0869" w:rsidRDefault="00197940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Błąd medyczny. Uwarunkowania ergonomiczne</w:t>
            </w:r>
            <w:r>
              <w:rPr>
                <w:rFonts w:ascii="Times New Roman" w:hAnsi="Times New Roman"/>
                <w:sz w:val="24"/>
                <w:szCs w:val="24"/>
              </w:rPr>
              <w:t>, red. Janusz Pokorski, Joanna Pokorska, Maciej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Złowodzki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Wyd. PAN, Kraków 2010</w:t>
            </w:r>
          </w:p>
          <w:p w:rsidR="00AB0869" w:rsidRDefault="00197940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Cranovsky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R.: O niedoskonałości naszych poczynań, czyli o tzw. błędach medycznych – wprowadzenie. Med.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Prakt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., 2011; 1: 123–126</w:t>
            </w:r>
          </w:p>
          <w:p w:rsidR="00AB0869" w:rsidRDefault="00197940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Akty prawne:</w:t>
            </w:r>
          </w:p>
          <w:p w:rsidR="00AB0869" w:rsidRDefault="00197940">
            <w:pPr>
              <w:pStyle w:val="Akapitzlist"/>
              <w:widowControl w:val="0"/>
              <w:numPr>
                <w:ilvl w:val="0"/>
                <w:numId w:val="6"/>
              </w:numPr>
              <w:ind w:left="102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Ustawa z dnia 5 grudnia 2008r, o zapobieganiu oraz zwalczaniu zakażeń i chorób </w:t>
            </w:r>
            <w:r>
              <w:rPr>
                <w:rFonts w:ascii="Times New Roman" w:hAnsi="Times New Roman"/>
                <w:bCs/>
              </w:rPr>
              <w:t>zakaźnych u ludzi,</w:t>
            </w:r>
          </w:p>
          <w:p w:rsidR="00AB0869" w:rsidRDefault="00197940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Rozporządzenia Ministra Zdrowia:</w:t>
            </w:r>
          </w:p>
          <w:p w:rsidR="00AB0869" w:rsidRDefault="00197940">
            <w:pPr>
              <w:pStyle w:val="Heading1"/>
              <w:widowControl w:val="0"/>
              <w:numPr>
                <w:ilvl w:val="0"/>
                <w:numId w:val="5"/>
              </w:numPr>
              <w:spacing w:before="0" w:after="3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Obwieszczenie Ministra Zdrowia z dnia 22 stycznia 2021 r. w sprawie ogłoszenia jednolitego tekstu rozporządzenia Ministra Zdrowia w sprawie listy czynników alarmowych, rejestrów zakażeń szpitalnych i czyn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ników alarmowych oraz raportów o bieżącej sytuacji epidemiologicznej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szpitala.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Dz.U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2021 poz. 240</w:t>
            </w:r>
          </w:p>
          <w:p w:rsidR="00AB0869" w:rsidRDefault="00197940">
            <w:pPr>
              <w:pStyle w:val="Heading1"/>
              <w:widowControl w:val="0"/>
              <w:numPr>
                <w:ilvl w:val="0"/>
                <w:numId w:val="5"/>
              </w:numPr>
              <w:shd w:val="clear" w:color="auto" w:fill="FFFFFF"/>
              <w:spacing w:before="0" w:after="3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Obwieszczenie Ministra Zdrowia z dnia 8 kwietnia 2014 r. w sprawie ogłoszenia jednolitego tekstu rozporządzenia Ministra Zdrowia w sprawie kwalifikacji członk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ów zespołu kontroli zakażeń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szpitalnych.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Dz.U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2014 poz. 746</w:t>
            </w:r>
          </w:p>
          <w:p w:rsidR="00AB0869" w:rsidRDefault="0019794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uzupełniająca:</w:t>
            </w:r>
          </w:p>
          <w:p w:rsidR="00AB0869" w:rsidRDefault="00197940">
            <w:pPr>
              <w:pStyle w:val="Heading2"/>
              <w:widowControl w:val="0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Marek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Błąd medyczny - Wydawnictwo: </w:t>
            </w:r>
            <w:hyperlink r:id="rId6">
              <w:r>
                <w:rPr>
                  <w:rStyle w:val="Hipercze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Inne</w:t>
              </w:r>
            </w:hyperlink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1999</w:t>
            </w:r>
          </w:p>
          <w:p w:rsidR="00AB0869" w:rsidRDefault="00197940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Ośrodek Akredytacji Centrum Monitorowania Jakości w Ochronie Zdrowia.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Zestaw standardów akredytacyjnych 2009. Kraków 2009.</w:t>
            </w:r>
          </w:p>
          <w:p w:rsidR="00AB0869" w:rsidRDefault="00197940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Str. internetowa: http://www.wsparcieakredytacji. cmj.org.pl</w:t>
            </w:r>
          </w:p>
          <w:p w:rsidR="00AB0869" w:rsidRDefault="00197940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Opracowania z zakresu oceny jakości opieki zdrowotnej, programu Akredytacji jednostek opieki zdrowotnej.</w:t>
            </w:r>
          </w:p>
          <w:p w:rsidR="00AB0869" w:rsidRDefault="00AB0869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Efekty uczenia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AB0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AB0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podstawowe pojęcia z zakresu patologii ogólnej i patofizjologii w stopniu ułatwiającym zrozumienie zmian zachodzących w różnych schorzeniach oraz zaburzeniach strukturalnych</w:t>
            </w:r>
          </w:p>
          <w:tbl>
            <w:tblPr>
              <w:tblW w:w="5381" w:type="dxa"/>
              <w:tblLayout w:type="fixed"/>
              <w:tblLook w:val="0000"/>
            </w:tblPr>
            <w:tblGrid>
              <w:gridCol w:w="5381"/>
            </w:tblGrid>
            <w:tr w:rsidR="00AB0869">
              <w:trPr>
                <w:trHeight w:val="554"/>
              </w:trPr>
              <w:tc>
                <w:tcPr>
                  <w:tcW w:w="5381" w:type="dxa"/>
                </w:tcPr>
                <w:p w:rsidR="00AB0869" w:rsidRDefault="00AB0869">
                  <w:pPr>
                    <w:pStyle w:val="Default"/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0869" w:rsidRDefault="00AB0869">
            <w:pPr>
              <w:widowControl w:val="0"/>
              <w:spacing w:after="0"/>
              <w:ind w:left="2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B.W4</w:t>
            </w:r>
          </w:p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B.W21</w:t>
            </w:r>
          </w:p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B.W22</w:t>
            </w:r>
          </w:p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B.W12</w:t>
            </w:r>
          </w:p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6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najczęstsze zdarzenia niepożądane w szpitalach  i  przyczyny ich powstawania</w:t>
            </w:r>
          </w:p>
          <w:tbl>
            <w:tblPr>
              <w:tblW w:w="5988" w:type="dxa"/>
              <w:tblLayout w:type="fixed"/>
              <w:tblLook w:val="0000"/>
            </w:tblPr>
            <w:tblGrid>
              <w:gridCol w:w="5988"/>
            </w:tblGrid>
            <w:tr w:rsidR="00AB0869">
              <w:trPr>
                <w:trHeight w:val="146"/>
              </w:trPr>
              <w:tc>
                <w:tcPr>
                  <w:tcW w:w="5988" w:type="dxa"/>
                </w:tcPr>
                <w:p w:rsidR="00AB0869" w:rsidRDefault="00AB0869">
                  <w:pPr>
                    <w:pStyle w:val="Default"/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0869" w:rsidRDefault="00AB0869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Zagadnienia związane z funkcjonowaniem podmiotów systemu ochrony zdrowia  oraz z problemami ewaluacji kontroli w ochronie zdrowia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AB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interpretować wiedzę z zakresu zmian patologicznych w różnych schorzeniach oraz zaburzeniach strukturalnych wywołanych chorobą, urazem lub inną formą niepełnosprawności dla potrzeb ratownictwa medycznego</w:t>
            </w:r>
          </w:p>
          <w:tbl>
            <w:tblPr>
              <w:tblW w:w="6019" w:type="dxa"/>
              <w:tblLayout w:type="fixed"/>
              <w:tblLook w:val="0000"/>
            </w:tblPr>
            <w:tblGrid>
              <w:gridCol w:w="6019"/>
            </w:tblGrid>
            <w:tr w:rsidR="00AB0869">
              <w:trPr>
                <w:trHeight w:val="126"/>
              </w:trPr>
              <w:tc>
                <w:tcPr>
                  <w:tcW w:w="6019" w:type="dxa"/>
                </w:tcPr>
                <w:p w:rsidR="00AB0869" w:rsidRDefault="00AB0869">
                  <w:pPr>
                    <w:pStyle w:val="Default"/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0869" w:rsidRDefault="00AB0869">
            <w:pPr>
              <w:widowControl w:val="0"/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</w:t>
            </w:r>
          </w:p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B.U13</w:t>
            </w:r>
          </w:p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B.U14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4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 praktyce identyfikować błędy i zaniedbania w realizowanych procedurach i je korygować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B.U8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41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5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rozwiązywać najczęstsze problemy związane z wykonywaniem zawodu ratownika  medycznego</w:t>
            </w:r>
          </w:p>
          <w:tbl>
            <w:tblPr>
              <w:tblW w:w="5981" w:type="dxa"/>
              <w:tblLayout w:type="fixed"/>
              <w:tblLook w:val="0000"/>
            </w:tblPr>
            <w:tblGrid>
              <w:gridCol w:w="5981"/>
            </w:tblGrid>
            <w:tr w:rsidR="00AB0869">
              <w:trPr>
                <w:trHeight w:val="259"/>
              </w:trPr>
              <w:tc>
                <w:tcPr>
                  <w:tcW w:w="5981" w:type="dxa"/>
                </w:tcPr>
                <w:p w:rsidR="00AB0869" w:rsidRDefault="00AB0869">
                  <w:pPr>
                    <w:pStyle w:val="Default"/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0869" w:rsidRDefault="00AB0869">
            <w:pPr>
              <w:widowControl w:val="0"/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K.1.3.3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4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 zasady etyki i tajemnicy zawodowej</w:t>
            </w:r>
          </w:p>
          <w:p w:rsidR="00AB0869" w:rsidRDefault="00AB0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K.1.3.6.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6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Realizuje zadania w sposób zapewniający bezpieczeństwo własne i otoczenia, w tym przestrzega zasad BHP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K.1.3.4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869" w:rsidRDefault="00AB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869" w:rsidRDefault="00AB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nakładu</w:t>
            </w:r>
          </w:p>
        </w:tc>
      </w:tr>
      <w:tr w:rsidR="00AB0869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AB0869" w:rsidRDefault="00AB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AB0869" w:rsidRDefault="00AB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869" w:rsidRDefault="00AB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AB0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869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869" w:rsidRDefault="00AB0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869" w:rsidRDefault="00AB0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(opracowań tematów)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Udział 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Nakład pracy studenta związany z zajęciami wymagającymi  bezpośredniego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52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69" w:rsidRDefault="0019794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prowadzące: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  <w:tr w:rsidR="00AB0869">
        <w:trPr>
          <w:trHeight w:val="28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69" w:rsidRDefault="0019794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1.10.2023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69" w:rsidRDefault="0019794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opracował(a)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3" w:type="dxa"/>
          </w:tcPr>
          <w:p w:rsidR="00AB0869" w:rsidRDefault="00AB0869">
            <w:pPr>
              <w:widowControl w:val="0"/>
            </w:pPr>
          </w:p>
        </w:tc>
        <w:tc>
          <w:tcPr>
            <w:tcW w:w="1681" w:type="dxa"/>
          </w:tcPr>
          <w:p w:rsidR="00AB0869" w:rsidRDefault="00AB0869">
            <w:pPr>
              <w:widowControl w:val="0"/>
            </w:pPr>
          </w:p>
        </w:tc>
        <w:tc>
          <w:tcPr>
            <w:tcW w:w="9052" w:type="dxa"/>
          </w:tcPr>
          <w:p w:rsidR="00AB0869" w:rsidRDefault="00AB0869">
            <w:pPr>
              <w:widowControl w:val="0"/>
            </w:pPr>
          </w:p>
        </w:tc>
      </w:tr>
    </w:tbl>
    <w:p w:rsidR="00AB0869" w:rsidRDefault="00AB0869">
      <w:pPr>
        <w:spacing w:line="240" w:lineRule="auto"/>
        <w:jc w:val="right"/>
        <w:rPr>
          <w:i/>
          <w:sz w:val="24"/>
          <w:szCs w:val="24"/>
        </w:rPr>
      </w:pPr>
    </w:p>
    <w:p w:rsidR="00AB0869" w:rsidRDefault="00AB0869"/>
    <w:sectPr w:rsidR="00AB0869" w:rsidSect="00AB08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275"/>
    <w:multiLevelType w:val="multilevel"/>
    <w:tmpl w:val="9640A6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E410EF"/>
    <w:multiLevelType w:val="multilevel"/>
    <w:tmpl w:val="A9AA76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A896416"/>
    <w:multiLevelType w:val="multilevel"/>
    <w:tmpl w:val="BFDCE06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EB971B5"/>
    <w:multiLevelType w:val="multilevel"/>
    <w:tmpl w:val="FA10D3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D155E09"/>
    <w:multiLevelType w:val="multilevel"/>
    <w:tmpl w:val="7F823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2C74843"/>
    <w:multiLevelType w:val="multilevel"/>
    <w:tmpl w:val="DD18A24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6AA761EF"/>
    <w:multiLevelType w:val="multilevel"/>
    <w:tmpl w:val="5274B5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/>
  <w:rsids>
    <w:rsidRoot w:val="00AB0869"/>
    <w:rsid w:val="00197940"/>
    <w:rsid w:val="00AB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3F4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customStyle="1" w:styleId="Nagwek2Znak">
    <w:name w:val="Nagłówek 2 Znak"/>
    <w:basedOn w:val="Domylnaczcionkaakapitu"/>
    <w:link w:val="Heading2"/>
    <w:qFormat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character" w:customStyle="1" w:styleId="apple-converted-space">
    <w:name w:val="apple-converted-space"/>
    <w:basedOn w:val="Domylnaczcionkaakapitu"/>
    <w:qFormat/>
    <w:rsid w:val="008811DE"/>
  </w:style>
  <w:style w:type="character" w:customStyle="1" w:styleId="Nagwek1Znak">
    <w:name w:val="Nagłówek 1 Znak"/>
    <w:basedOn w:val="Domylnaczcionkaakapitu"/>
    <w:link w:val="Heading1"/>
    <w:uiPriority w:val="9"/>
    <w:qFormat/>
    <w:rsid w:val="003F48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F4898"/>
    <w:rPr>
      <w:color w:val="0000FF"/>
      <w:u w:val="single"/>
    </w:rPr>
  </w:style>
  <w:style w:type="character" w:customStyle="1" w:styleId="productmaininfosuffix">
    <w:name w:val="productmaininfosuffix"/>
    <w:basedOn w:val="Domylnaczcionkaakapitu"/>
    <w:qFormat/>
    <w:rsid w:val="003F4898"/>
  </w:style>
  <w:style w:type="character" w:customStyle="1" w:styleId="pdauthorlist">
    <w:name w:val="pdauthorlist"/>
    <w:basedOn w:val="Domylnaczcionkaakapitu"/>
    <w:qFormat/>
    <w:rsid w:val="003F4898"/>
  </w:style>
  <w:style w:type="character" w:customStyle="1" w:styleId="attributedetailsvalue">
    <w:name w:val="attributedetailsvalue"/>
    <w:basedOn w:val="Domylnaczcionkaakapitu"/>
    <w:qFormat/>
    <w:rsid w:val="003F4898"/>
  </w:style>
  <w:style w:type="paragraph" w:styleId="Nagwek">
    <w:name w:val="header"/>
    <w:basedOn w:val="Normalny"/>
    <w:next w:val="Tekstpodstawowy"/>
    <w:qFormat/>
    <w:rsid w:val="00AB08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0869"/>
    <w:pPr>
      <w:spacing w:after="140"/>
    </w:pPr>
  </w:style>
  <w:style w:type="paragraph" w:styleId="Lista">
    <w:name w:val="List"/>
    <w:basedOn w:val="Tekstpodstawowy"/>
    <w:rsid w:val="00AB0869"/>
    <w:rPr>
      <w:rFonts w:cs="Arial"/>
    </w:rPr>
  </w:style>
  <w:style w:type="paragraph" w:customStyle="1" w:styleId="Caption">
    <w:name w:val="Caption"/>
    <w:basedOn w:val="Normalny"/>
    <w:qFormat/>
    <w:rsid w:val="00AB08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0869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paragraph" w:customStyle="1" w:styleId="Default">
    <w:name w:val="Default"/>
    <w:qFormat/>
    <w:rsid w:val="00FE53E1"/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C0097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zeusz.pl/wydawnictwo/in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5E68-9904-4AD3-9ABC-56B676AA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865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dc:description/>
  <cp:lastModifiedBy>User</cp:lastModifiedBy>
  <cp:revision>11</cp:revision>
  <dcterms:created xsi:type="dcterms:W3CDTF">2016-03-31T09:47:00Z</dcterms:created>
  <dcterms:modified xsi:type="dcterms:W3CDTF">2023-09-06T07:49:00Z</dcterms:modified>
  <dc:language>pl-PL</dc:language>
</cp:coreProperties>
</file>