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8" w:rsidRPr="00CF716E" w:rsidRDefault="00CF716E" w:rsidP="00CF716E">
      <w:pPr>
        <w:pStyle w:val="Heading1"/>
        <w:spacing w:after="280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Sylabus przedmiotu</w:t>
      </w:r>
    </w:p>
    <w:tbl>
      <w:tblPr>
        <w:tblW w:w="28440" w:type="dxa"/>
        <w:tblInd w:w="-459" w:type="dxa"/>
        <w:tblLayout w:type="fixed"/>
        <w:tblLook w:val="00A0"/>
      </w:tblPr>
      <w:tblGrid>
        <w:gridCol w:w="1276"/>
        <w:gridCol w:w="993"/>
        <w:gridCol w:w="3544"/>
        <w:gridCol w:w="2835"/>
        <w:gridCol w:w="1684"/>
        <w:gridCol w:w="7372"/>
        <w:gridCol w:w="1681"/>
        <w:gridCol w:w="9055"/>
      </w:tblGrid>
      <w:tr w:rsidR="008F58C8">
        <w:trPr>
          <w:trHeight w:val="100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w intensywnej terapii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do dyspozycji Uczelni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 w., 10 ćw., 5 p.w.)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Patologia, Podstawy medycznych czynności ratunkowych, Pierwsza pomoc, Kwalifikowana pierwsza pomoc, Podstawowe zabiegi medyczne.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1470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uczenia się: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3A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studentów</w:t>
            </w:r>
            <w:r w:rsidR="003A7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wymaganiami wobec zespołu ambulansu  związanymi  z intensywną terapią pacjenta w czasie transportu, zabezpieczaniem i podtrzymywaniem funkcji życiowych poszkodowanych osób przy ograniczonych możliwościach terapeutycznych w porównaniu z warunkami szpitalnymi, pod presją warunków czasowych.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Kwalifikacja do transportu.  Zapoznanie z zasadami i specyfiką transportu w warunkach górskich oraz z pola walki i zdarzenia masowego.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Utrwalenie zdobytej wiedzy na wykładach. Zapoznanie studentów z poszczególnymi rodzajami transportu medycznego oraz odmiennościami postępowania wynikającego z różnorodności stanu chorobowego i wieku chorego. Wykorzystanie zdobytych wiadomości w praktyce.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73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W_01,02,03,04,05,06.07,08,09,10 oraz efekty U-01,02,03,04,05,06 -  będą sprawdzane podczas  zaprezentowanych   przez studentów  treści merytorycznych na określony temat – forma przekazu określona przez grupę np. prezentacja multimedialna, referat których rezultatem ma być napisanie procedury postępowania w wybranych zagadnieniach.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K.1.3.1, 1.3.5 - będą sprawdzane podczas ćwiczeń, w trakcie pracy indywidualnej i grupowej, poprzez dyskusję oraz wyrażanie swoich opinii na poszczególne problemy.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00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oceny z przygotowanych i przeprowadzonych form przekazu wiedzy na określony temat i sporządzonych procedur postępowania, oceny cząstkowe z ćwiczeń,  aktywność na ćwiczeniach oceniana na bieżąco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 zaliczenie na ocenę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Zaliczenie składa się z pytań zamkniętych(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obejmujących materiał prezentowany na wykładach i uzupełniony wiedzą z literatury.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8C8" w:rsidRDefault="00CF716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bardzo dobry (5,0) - 91% - 100%</w:t>
            </w:r>
          </w:p>
          <w:p w:rsidR="008F58C8" w:rsidRDefault="00CF716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dobry plus (4,5) – 81% - 90,99%</w:t>
            </w:r>
          </w:p>
          <w:p w:rsidR="008F58C8" w:rsidRDefault="00CF716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dobry (4,0) – 71% - 80,99%</w:t>
            </w:r>
          </w:p>
          <w:p w:rsidR="008F58C8" w:rsidRDefault="00CF716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dostateczny plus (3,5) -61% - 70,99%</w:t>
            </w:r>
          </w:p>
          <w:p w:rsidR="008F58C8" w:rsidRDefault="00CF716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dostateczny (3,0) – 51% - 60, 99%</w:t>
            </w:r>
          </w:p>
          <w:p w:rsidR="008F58C8" w:rsidRDefault="00CF716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niedostateczny  ( 2,0) - 0% -50,99%</w:t>
            </w:r>
          </w:p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8930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wykłady;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 wobec zespołu ambulansu  związane  z intensywną terapią pacjenta w czasie transportu,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służb medycznych w warunkach wypadków masowych i katastrof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ciężkości urazu i jakości życia po urazie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Wstrząs urazowy, resuscytacja w stanach pourazowych.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Farmakoterapia w traumatologii.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pacjenta.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Mnogie i wielonarządowe oraz termiczne obrażenia ciała. 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miejsca docelowego leczenia.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z Lotniczym Pogotowiem Ratunkowym.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pacjenta do transportu i kwalifikacja do rodzaju transportu.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pacjenta w czasie transportu.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w ratownictwie medycznym.</w:t>
            </w:r>
          </w:p>
          <w:p w:rsidR="008F58C8" w:rsidRDefault="00CF716E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z rodziną.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podstawowych leków interwencyjnych, tabel przeliczeniowych dawek i szybkości wlewów oraz omówienie niepożądanych objawów ubocznych.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Wspomaganie lub kontrola oddechu pacjenta, interpretacja parametrów monitorowania układów krążenia i oddechowego.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Wstrząs w chirurgii. Zaburzenia gospodarki wodno-elektrolitowe i kwasowo-zasadowej.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Kwalifikacja chorych do leczenia w ośrodkach specjalistycznych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Transport ciężarnych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Urazy kręgosłupa część praktyczna.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transportu chorych w traumatologii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Zasada „złotej godziny”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i obrażenia skojarzone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pacjenta po urazie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pacjenta - współpraca z zespołem urazowym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Charakterystyka leków stosowanych w przedszpitalnych działaniach ratunkowych w urazach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  <w:spacing w:after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  <w:spacing w:after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  <w:spacing w:after="0"/>
            </w:pPr>
          </w:p>
        </w:tc>
      </w:tr>
      <w:tr w:rsidR="008F58C8">
        <w:trPr>
          <w:trHeight w:val="285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F.</w:t>
            </w:r>
            <w:r>
              <w:rPr>
                <w:rStyle w:val="value"/>
                <w:rFonts w:ascii="Times New Roman" w:hAnsi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Runggaldier</w:t>
            </w:r>
            <w:r>
              <w:rPr>
                <w:rStyle w:val="name"/>
                <w:rFonts w:ascii="Times New Roman" w:hAnsi="Times New Roman"/>
                <w:b w:val="0"/>
                <w:bCs w:val="0"/>
                <w:sz w:val="24"/>
                <w:szCs w:val="24"/>
              </w:rPr>
              <w:t>K</w:t>
            </w:r>
            <w:proofErr w:type="spellEnd"/>
            <w:r>
              <w:rPr>
                <w:rStyle w:val="name"/>
                <w:rFonts w:ascii="Times New Roman" w:hAnsi="Times New Roman"/>
                <w:b w:val="0"/>
                <w:bCs w:val="0"/>
                <w:sz w:val="24"/>
                <w:szCs w:val="24"/>
              </w:rPr>
              <w:t>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>
              <w:rPr>
                <w:rStyle w:val="key"/>
                <w:rFonts w:ascii="Times New Roman" w:hAnsi="Times New Roman"/>
                <w:b w:val="0"/>
                <w:sz w:val="24"/>
                <w:szCs w:val="24"/>
              </w:rPr>
              <w:t>Wyd</w:t>
            </w:r>
            <w:proofErr w:type="spellEnd"/>
            <w:r>
              <w:rPr>
                <w:rStyle w:val="key"/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urazach- J.E.  Campbell. MP. 2015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ciała.  – Przemysław Guła. PZWL. 2015.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Zaawansowane zabiegi resuscytacyjne i wybrane stany nagłe – J.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Gucwa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T. Madej. MP. 2015.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Rapid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Intensywna terapia w trakcie transportu – Chris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Rosemery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U&amp;P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2012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RAPID Intensywna terapia w trakcie transportu R. Adam, C.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wyd. I polskie, red. J.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Jakubaszko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2012 r.</w:t>
            </w:r>
          </w:p>
          <w:p w:rsidR="008F58C8" w:rsidRDefault="00CF716E">
            <w:pPr>
              <w:pStyle w:val="Heading1"/>
              <w:keepNext/>
              <w:keepLines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Postępowanie w nagłych zagrożeniach zdrowotnych – Peter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Sefrin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i Rainer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Schua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wyd. Urban α Partner Wrocław 2007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8F58C8" w:rsidRDefault="00CF716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8F58C8" w:rsidRDefault="00CF716E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Wytyczne resuscytacji 2015 – J. Andres PRR Kraków 2016</w:t>
            </w:r>
          </w:p>
          <w:p w:rsidR="008F58C8" w:rsidRDefault="00CF716E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Leki w  medycynie ratunkowej i intensywnej terapii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F.Flake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Lutomsky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U&amp;B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Wrocław 2005</w:t>
            </w:r>
          </w:p>
          <w:p w:rsidR="008F58C8" w:rsidRDefault="00CF716E">
            <w:pPr>
              <w:widowControl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ratunek -czasopismo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(zna, rozumie)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badania podmiotowego i przedmiotowego. Charakteryzuje stan zdrowia pacjenta.  Rozpoznaje stany zagrożenia życia. Prezentuje stan pacjenta przy użyciu powszechnie przyjętych skal punktowych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C.W25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C.W18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C.W20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ograniczenia bólu.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C.W18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 stosowane w opiece przedszpitalnej i w transporcie.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C.W20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do jego stanu lub odniesionych obrażeń.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Powikłania i konsekwencje działań medycznych. Segreguje pacjentów.  Zna podstawowe mianownictwo medyczne. Zna zasady profilaktyki urazów. Definiuje jednostki chorobowe. Kwalifikuje pacjentów do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C.W74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C.W82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C.W75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C.W92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C.W93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przygotowania pacjenta do transportu w stanach i opieki medycznej w czasie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C.W76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transportu pacjentów z obrażeniami ciała.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C.W82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Parametry, 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C.W76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C.W63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Rolę i znaczenie LPR w systemie PRM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C.W103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85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7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Oceniać ryzyko chorób, stopień zagrożenia zdrowia i życia potencjalnego pacjenta. Ocenia zdarzenia. Przewiduje postępowanie z pacjentem. Obsługuje podstawowy sprzęt medyczny. Modyfikuje algorytm ratunkowy w zależności od rodzaju zdarzenia i transportu. Bada poszkodowanego wg ITLS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C.U7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C.U9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C.U10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C.U11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Wskazywać potrzebę wykonania badań dodatkowych i specjalistycznych w celu rozpoznania chorób ostrych i przewlekłych. Interpretuje wyniki badań dodatkowych. Analizuje dokumentacje. Monitoruje podstawowe funkcje życiowe.  Prowadzi czynności ratunkowe u dzieci.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C.U11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C.U12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C.U14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C.U18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C.U28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Przygotować pacjenta do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9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C.U9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C.U51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10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Unieruchomić pacjenta do transportu i prowadzić monitorowanie parametrów życiowych w czasie transportu ciężarnej, noworodka, dziecka w stanie zagrożenia życia.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C.U28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C.U61</w:t>
            </w:r>
          </w:p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Identyfikować wskazania do transportu do centrum urazowego.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C.U64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00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 do)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K.1.3.1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K.1.3.5</w:t>
            </w:r>
          </w:p>
          <w:p w:rsidR="008F58C8" w:rsidRDefault="008F5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8C8" w:rsidRDefault="008F5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8C8" w:rsidRDefault="008F5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8F58C8">
        <w:trPr>
          <w:trHeight w:val="506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8F58C8" w:rsidRDefault="008F5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8F58C8" w:rsidRDefault="008F5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C8">
        <w:trPr>
          <w:trHeight w:val="345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26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8C8" w:rsidRDefault="008F5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41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20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(procedur postępowania)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40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44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78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85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317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97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285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  <w:tr w:rsidR="008F58C8">
        <w:trPr>
          <w:trHeight w:val="192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opracowania programu: 1.10.2023 r.</w:t>
            </w:r>
            <w:bookmarkStart w:id="0" w:name="_GoBack"/>
            <w:bookmarkEnd w:id="0"/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C8" w:rsidRDefault="00CF7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A71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7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F58C8" w:rsidRDefault="008F58C8">
            <w:pPr>
              <w:widowControl w:val="0"/>
            </w:pPr>
          </w:p>
        </w:tc>
        <w:tc>
          <w:tcPr>
            <w:tcW w:w="1681" w:type="dxa"/>
          </w:tcPr>
          <w:p w:rsidR="008F58C8" w:rsidRDefault="008F58C8">
            <w:pPr>
              <w:widowControl w:val="0"/>
            </w:pPr>
          </w:p>
        </w:tc>
        <w:tc>
          <w:tcPr>
            <w:tcW w:w="9054" w:type="dxa"/>
          </w:tcPr>
          <w:p w:rsidR="008F58C8" w:rsidRDefault="008F58C8">
            <w:pPr>
              <w:widowControl w:val="0"/>
            </w:pPr>
          </w:p>
        </w:tc>
      </w:tr>
    </w:tbl>
    <w:p w:rsidR="008F58C8" w:rsidRDefault="008F58C8">
      <w:pPr>
        <w:rPr>
          <w:rFonts w:ascii="Times New Roman" w:hAnsi="Times New Roman" w:cs="Times New Roman"/>
          <w:sz w:val="24"/>
          <w:szCs w:val="24"/>
        </w:rPr>
      </w:pPr>
    </w:p>
    <w:sectPr w:rsidR="008F58C8" w:rsidSect="008F58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6B5"/>
    <w:multiLevelType w:val="multilevel"/>
    <w:tmpl w:val="CF8CE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2D6BA3"/>
    <w:multiLevelType w:val="multilevel"/>
    <w:tmpl w:val="20A4B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A21B21"/>
    <w:multiLevelType w:val="multilevel"/>
    <w:tmpl w:val="EB9EB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6FD6F84"/>
    <w:multiLevelType w:val="multilevel"/>
    <w:tmpl w:val="E744BC3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E6022CF"/>
    <w:multiLevelType w:val="multilevel"/>
    <w:tmpl w:val="205C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8F58C8"/>
    <w:rsid w:val="003A71FD"/>
    <w:rsid w:val="004C2AD7"/>
    <w:rsid w:val="008F58C8"/>
    <w:rsid w:val="00C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FC1D03"/>
    <w:pPr>
      <w:spacing w:beforeAutospacing="1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qFormat/>
    <w:rsid w:val="00FC1D03"/>
    <w:pPr>
      <w:spacing w:beforeAutospacing="1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qFormat/>
    <w:rsid w:val="007C18F3"/>
  </w:style>
  <w:style w:type="character" w:customStyle="1" w:styleId="st1">
    <w:name w:val="st1"/>
    <w:basedOn w:val="Domylnaczcionkaakapitu"/>
    <w:qFormat/>
    <w:rsid w:val="009D0DD5"/>
  </w:style>
  <w:style w:type="character" w:styleId="Pogrubienie">
    <w:name w:val="Strong"/>
    <w:basedOn w:val="Domylnaczcionkaakapitu"/>
    <w:qFormat/>
    <w:rsid w:val="00FC1D03"/>
    <w:rPr>
      <w:b/>
      <w:bCs/>
    </w:rPr>
  </w:style>
  <w:style w:type="character" w:customStyle="1" w:styleId="Nagwek1Znak">
    <w:name w:val="Nagłówek 1 Znak"/>
    <w:basedOn w:val="Domylnaczcionkaakapitu"/>
    <w:link w:val="Heading1"/>
    <w:qFormat/>
    <w:rsid w:val="00FC1D03"/>
    <w:rPr>
      <w:rFonts w:ascii="Arial Unicode MS" w:eastAsia="Times New Roman" w:hAnsi="Arial Unicode MS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FC1D0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qFormat/>
    <w:rsid w:val="00E24FF7"/>
  </w:style>
  <w:style w:type="character" w:customStyle="1" w:styleId="name">
    <w:name w:val="name"/>
    <w:basedOn w:val="Domylnaczcionkaakapitu"/>
    <w:qFormat/>
    <w:rsid w:val="00E24FF7"/>
  </w:style>
  <w:style w:type="character" w:customStyle="1" w:styleId="key">
    <w:name w:val="key"/>
    <w:basedOn w:val="Domylnaczcionkaakapitu"/>
    <w:qFormat/>
    <w:rsid w:val="00E24FF7"/>
  </w:style>
  <w:style w:type="paragraph" w:styleId="Nagwek">
    <w:name w:val="header"/>
    <w:basedOn w:val="Normalny"/>
    <w:next w:val="Tekstpodstawowy"/>
    <w:qFormat/>
    <w:rsid w:val="008F58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58C8"/>
    <w:pPr>
      <w:spacing w:after="140"/>
    </w:pPr>
  </w:style>
  <w:style w:type="paragraph" w:styleId="Lista">
    <w:name w:val="List"/>
    <w:basedOn w:val="Tekstpodstawowy"/>
    <w:rsid w:val="008F58C8"/>
    <w:rPr>
      <w:rFonts w:cs="Arial"/>
    </w:rPr>
  </w:style>
  <w:style w:type="paragraph" w:customStyle="1" w:styleId="Caption">
    <w:name w:val="Caption"/>
    <w:basedOn w:val="Normalny"/>
    <w:qFormat/>
    <w:rsid w:val="008F58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58C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D0D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9D0DD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qFormat/>
    <w:rsid w:val="00FC1D03"/>
    <w:pPr>
      <w:spacing w:beforeAutospacing="1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1347</Words>
  <Characters>8085</Characters>
  <Application>Microsoft Office Word</Application>
  <DocSecurity>0</DocSecurity>
  <Lines>67</Lines>
  <Paragraphs>18</Paragraphs>
  <ScaleCrop>false</ScaleCrop>
  <Company>HP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Zwierz</dc:creator>
  <dc:description/>
  <cp:lastModifiedBy>User</cp:lastModifiedBy>
  <cp:revision>34</cp:revision>
  <dcterms:created xsi:type="dcterms:W3CDTF">2016-03-30T12:40:00Z</dcterms:created>
  <dcterms:modified xsi:type="dcterms:W3CDTF">2023-09-06T20:23:00Z</dcterms:modified>
  <dc:language>pl-PL</dc:language>
</cp:coreProperties>
</file>