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Sylabus przedmiotu</w:t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993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Techniki zabiegów medycznych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C. Nauki kliniczne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drugi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III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</w:rPr>
              <w:t>50 h(10 h w.; 20 h ćw.; 20 h zajęć praktycznych)oraz 25 h pracy własnej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Anatomia człowieka, Podstawy medycznych czynności ratunkowych, Podstawowe zabiegi medyczne, Pierwsza pomoc, KPP, Ratownictwo medyczne w urazach; Choroby wewnętrzne z elementami onkologii; Farmakologia z toksykologią.</w:t>
            </w:r>
          </w:p>
        </w:tc>
      </w:tr>
      <w:tr>
        <w:trPr>
          <w:trHeight w:val="147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Założenia i cele  uczenia się: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Przekazanie studentom wiedzy w zakresie technik zabiegów </w:t>
            </w:r>
            <w:r>
              <w:rPr>
                <w:rFonts w:cs="Times New Roman" w:ascii="Times New Roman" w:hAnsi="Times New Roman"/>
              </w:rPr>
              <w:t>medycznych  ratunkowych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Ćwiczenie umiejętności samodzielnego wykonywania zabiegów medycznych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Kształtowanie postawy otwartości i wrażliwości na potrzeby innych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Kształtowanie umiejętności udzielania pomocy </w:t>
            </w:r>
            <w:r>
              <w:rPr>
                <w:rFonts w:cs="Times New Roman" w:ascii="Times New Roman" w:hAnsi="Times New Roman"/>
              </w:rPr>
              <w:t>w stanach nagłego zagrożenia zdrowotnego u dorosłych i dzieci, niezależnie od ich przyczyny</w:t>
            </w:r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Sposoby weryfikacji efektów kształcenia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Efekty: W_01,02,03,04,05,06,07,08,09,10,11,12,13, – będą sprawdzone w formie  pytań testowych(30 zadań)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Efekty: U_01,02,03,04,05,06,07,09,10,11,12, – będą ocenione przez wykonanie inwazyjnych i nieinwazyjnych medycznych czynności  ratunkowych w czasie ćwiczeń i zajęć praktycznych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Efekty : K_01,02 -  będą sprawdzone podczas zajęć,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Forma  i warunki zaliczenia : egzamin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Ćwiczenia: oceny cząstkowe z wykonywanych ćwiczeń  i  zajęć praktycznych.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Zajęcia praktyczne: oceny cząstkowe.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Wykłady: kolokwia,  egzamin w formie  pytań testowych (30)– test do wyboru, za każde pytanie student może otrzymać 1 punkt 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Kryteria oceny: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bardzo dobry (5,0) - 91% - 100%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dobry plus (4,5) – 81% - 90,99%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dobry (4,0) – 71% - 80,99%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dostateczny plus (3,5) -61% - 70,99%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dostateczny (3,0) – 51% - 60, 99%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niedostateczny  ( 2,0) - 0% -50,99%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Elementy składowe oceny: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Ocena końcowa jest: średnią oceny z ćwiczeń , zajęć praktycznych , testu (50% /50%).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Treści programowe: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  <w:t>Wykłady.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Krwotoki, przyczyny, rodzaje, objawy, zagrożenia, postępowanie ratownicze.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Oparzenia, odmrożenia, porażenie prądem przyczyny, rodzaje, stopnie, zagrożenia, postępowanie ratownicze.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Hipotermia.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Urazy narządu ruchu przyczyny, rodzaje, objawy, zagrożenia, postępowanie ratownicze.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Transport medyczny, pozycje ułożeniowe chorych i poszkodowanych, monitorowanie stanu.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Obrażenia głowy, klatki piersiowej brzucha i miednicy, rodzaje, objawy, zagrożenia, postępowanie. Odrębności w postępowaniu ratowniczym w obrażeniach ciała u dzieci, kobiet ciężarnych, pacjentów geriatrycznych.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Dokumentacja medyczna.</w:t>
            </w:r>
            <w:r>
              <w:rPr>
                <w:rFonts w:eastAsia="Times New Roman" w:ascii="Times New Roman" w:hAnsi="Times New Roman"/>
              </w:rPr>
              <w:t xml:space="preserve"> Skale urazowe w ratownictwie.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Procedury na drogach oddechowych.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Drobne zabiegi chirurgiczne - zadania ratownika.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  <w:t>Ćwiczenia i zajęcia praktyczne.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Opatrywanie ran – alternatywy.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Tamowanie krwotoków. Opaski taktyczne.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Zaopatrywanie ran oparzeniowych, odmrożeniowych.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Techniki ogrzewania poszkodowanego zewnętrzne i wewnętrzne.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Unieruchamianie urazów narządu ruchu.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poszkodowanego do transportu- techniki układania i przemieszczania poszkodowanych.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Dokumentowanie działań ratowniczych. – karta medycznych czynności ratunkowych.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Symulacja działań ratowniczych w obrażeniach ciała: krwotoki, oparzenia, odmrożenia, obrażenia głowy, klatki piersiowej, kończyn, brzucha, kręgosłupa, miednicy u osób dorosłych, dzieci, pacjentów geriatrycznych, kobiet ciężarnych.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Techniki odsysania pacjenta bez intubacji, zaintubowanego, z rurką tracheotomijną.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Asystowanie przy drobnych zabiegach chirurgicznych ( szycie rany, nacięcie, usuniecie ciała obcego, drenaż opłucnej)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Literatura podstawowa:</w:t>
            </w:r>
          </w:p>
          <w:p>
            <w:pPr>
              <w:pStyle w:val="Nagwek1"/>
              <w:widowControl w:val="false"/>
              <w:numPr>
                <w:ilvl w:val="0"/>
                <w:numId w:val="7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Style w:val="Value"/>
                <w:rFonts w:cs="Times New Roman" w:ascii="Times New Roman" w:hAnsi="Times New Roman"/>
                <w:b w:val="false"/>
                <w:color w:val="2A2A2A"/>
                <w:sz w:val="22"/>
                <w:szCs w:val="22"/>
              </w:rPr>
              <w:t>Flake F.</w:t>
            </w:r>
            <w:r>
              <w:rPr>
                <w:rStyle w:val="Value"/>
                <w:rFonts w:cs="Times New Roman" w:ascii="Times New Roman" w:hAnsi="Times New Roman"/>
                <w:b w:val="false"/>
                <w:bCs w:val="false"/>
                <w:color w:val="2A2A2A"/>
                <w:sz w:val="22"/>
                <w:szCs w:val="22"/>
              </w:rPr>
              <w:t>,</w:t>
            </w:r>
            <w:r>
              <w:rPr>
                <w:rStyle w:val="Value"/>
                <w:rFonts w:cs="Times New Roman" w:ascii="Times New Roman" w:hAnsi="Times New Roman"/>
                <w:b w:val="false"/>
                <w:color w:val="2A2A2A"/>
                <w:sz w:val="22"/>
                <w:szCs w:val="22"/>
              </w:rPr>
              <w:t xml:space="preserve"> Runggaldier</w:t>
            </w:r>
            <w:r>
              <w:rPr>
                <w:rStyle w:val="Name"/>
                <w:rFonts w:cs="Times New Roman" w:ascii="Times New Roman" w:hAnsi="Times New Roman"/>
                <w:b w:val="false"/>
                <w:bCs w:val="false"/>
                <w:color w:val="04478E"/>
                <w:sz w:val="22"/>
                <w:szCs w:val="22"/>
              </w:rPr>
              <w:t xml:space="preserve"> </w:t>
            </w:r>
            <w:r>
              <w:rPr>
                <w:rStyle w:val="Name"/>
                <w:rFonts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 xml:space="preserve">K., Ratownictwo medyczne. </w:t>
            </w:r>
            <w:r>
              <w:rPr>
                <w:rFonts w:cs="Times New Roman" w:ascii="Times New Roman" w:hAnsi="Times New Roman"/>
                <w:b w:val="false"/>
                <w:color w:val="auto"/>
                <w:sz w:val="22"/>
                <w:szCs w:val="22"/>
              </w:rPr>
              <w:t xml:space="preserve">Procedury od a do z. </w:t>
            </w:r>
            <w:r>
              <w:rPr>
                <w:rStyle w:val="Key"/>
                <w:rFonts w:cs="Times New Roman" w:ascii="Times New Roman" w:hAnsi="Times New Roman"/>
                <w:b w:val="false"/>
                <w:color w:val="auto"/>
                <w:sz w:val="22"/>
                <w:szCs w:val="22"/>
              </w:rPr>
              <w:t>Wyd:</w:t>
            </w:r>
            <w:r>
              <w:rPr>
                <w:rFonts w:cs="Times New Roman" w:ascii="Times New Roman" w:hAnsi="Times New Roman"/>
                <w:b w:val="false"/>
                <w:color w:val="757575"/>
                <w:sz w:val="22"/>
                <w:szCs w:val="22"/>
              </w:rPr>
              <w:t> </w:t>
            </w:r>
            <w:r>
              <w:rPr>
                <w:rStyle w:val="Value"/>
                <w:rFonts w:cs="Times New Roman" w:ascii="Times New Roman" w:hAnsi="Times New Roman"/>
                <w:b w:val="false"/>
                <w:color w:val="2A2A2A"/>
                <w:sz w:val="22"/>
                <w:szCs w:val="22"/>
              </w:rPr>
              <w:t>Edra Urban &amp; Partner, Wrocław, 2021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Campbell J.E.(red.): ITLS International Trauma Life Support  : Ratownictwo przedszpitalne w urazach. Medycyna Praktyczna.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</w:rPr>
              <w:t>Rozporządzenie Ministra Zdrowia z dnia 20 kwietnia 2016 r. w sprawie medycznych czynności ratunkowych i świadczeń zdrowotnych innych niż medyczne czynności ratunkowe, które mogą być udzielane przez ratownika medycznego (</w:t>
            </w:r>
            <w:hyperlink r:id="rId2">
              <w:r>
                <w:rPr>
                  <w:rStyle w:val="Czeinternetowe"/>
                  <w:rFonts w:ascii="Times New Roman" w:hAnsi="Times New Roman"/>
                  <w:color w:val="auto"/>
                </w:rPr>
                <w:t>Dz.U. 2016, poz. 578</w:t>
              </w:r>
            </w:hyperlink>
            <w:r>
              <w:rPr>
                <w:rFonts w:ascii="Times New Roman" w:hAnsi="Times New Roman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Prof. dr  hab. med. Janusz Andres: Wytyczne resuscytacji 2015 Polska Rada Resuscytacji, Europejska Rada Resuscytacji Kraków 2016.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Jakubaszko J. : Ratownik Medyczny. Wydawnictwo Medyczne Górnicki, Wrocław 2010 (wydanie drugie)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ascii="Times New Roman" w:hAnsi="Times New Roman"/>
              </w:rPr>
              <w:t>Kózka M., Płaszewska-Żywko L.: Procedury pielęgniarskie. Wydawnictwo Lekarskie PZWL, Warszawa 2009.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</w:rPr>
              <w:t>Na Ratunek” (Wydawnictwo ELAMED)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iCs/>
              </w:rPr>
              <w:t>Styka L..Transport w ratownictwie medycznym. Wrocław  Górnicki 2010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Zahradniczek K.: Wprowadzenie do pielęgniarstwa.  Wydawnictwo Lekarskie PZWL, Warszawa 2005..</w:t>
            </w:r>
          </w:p>
        </w:tc>
      </w:tr>
      <w:tr>
        <w:trPr>
          <w:trHeight w:val="330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Efekty uczenia się (zna i  rozumie)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41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WIEDZA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>Skale  oceny bólu i możliwości wdrożenia leczenia p/bólowego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Zasady przygotowania do zabiegów medycznych w stanach zagrożenia życia.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C.W46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Zasady wykonywania toalety drzewa oskrzelowego.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C.W48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C.W49</w:t>
            </w:r>
          </w:p>
        </w:tc>
      </w:tr>
      <w:tr>
        <w:trPr>
          <w:trHeight w:val="36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>Techniki zabiegów medycznych wykonywanych samodzielnie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 W50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Wskazania do układania pacjenta w pozycji właściwej dla jego stanu lub odniesionych obrażeń.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C.W54</w:t>
            </w:r>
          </w:p>
        </w:tc>
      </w:tr>
      <w:tr>
        <w:trPr>
          <w:trHeight w:val="5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Wybrane skale śpiączki oraz skale urazowe i rokownicze. Skale bólowe.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C.W66</w:t>
            </w:r>
          </w:p>
        </w:tc>
      </w:tr>
      <w:tr>
        <w:trPr>
          <w:trHeight w:val="5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.Procedury medyczne stosowane przez ratownika medycznego, w szczególności zaopatrywanie ran, i oparzeń. Tamowanie krwotoków, unieruchamianie złamań, skręceń, zwichnięć, kręgosłupa uwzględnieniem odcinka szyjnego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C.W73</w:t>
            </w:r>
          </w:p>
        </w:tc>
      </w:tr>
      <w:tr>
        <w:trPr>
          <w:trHeight w:val="5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Techniki przygotowania pacjenta do transportu.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C.W76</w:t>
            </w:r>
          </w:p>
        </w:tc>
      </w:tr>
      <w:tr>
        <w:trPr>
          <w:trHeight w:val="5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Zasady transportu pacjentów z obrażeniami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C.W76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C.W82</w:t>
            </w:r>
          </w:p>
        </w:tc>
      </w:tr>
      <w:tr>
        <w:trPr>
          <w:trHeight w:val="5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Zastosowanie symulacji  w nauczaniu procedur zabiegowych.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C.W88</w:t>
            </w:r>
          </w:p>
        </w:tc>
      </w:tr>
      <w:tr>
        <w:trPr>
          <w:trHeight w:val="5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Zasady postępowania profilaktycznego zakażeń w SOR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C.W90</w:t>
            </w:r>
          </w:p>
        </w:tc>
      </w:tr>
      <w:tr>
        <w:trPr>
          <w:trHeight w:val="5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W_11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Zasady monitorowania stanu pacjenta w SOR.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C.W91</w:t>
            </w:r>
          </w:p>
        </w:tc>
      </w:tr>
      <w:tr>
        <w:trPr>
          <w:trHeight w:val="5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W_12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Procedury specjalistyczne w stanach nagłych pochodzenia urazowego stosowane w ramach postępowania przedszpitalnego i w SOR.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C.W92</w:t>
            </w:r>
          </w:p>
        </w:tc>
      </w:tr>
      <w:tr>
        <w:trPr>
          <w:trHeight w:val="5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W_13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Rodzaje obrażeń ciała, ich definicje oraz zasady kwalifikacji do centrum urazowego.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C.W93</w:t>
            </w:r>
          </w:p>
        </w:tc>
      </w:tr>
      <w:tr>
        <w:trPr>
          <w:trHeight w:val="57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Umiejętności(potrafi)</w:t>
            </w:r>
          </w:p>
        </w:tc>
      </w:tr>
      <w:tr>
        <w:trPr>
          <w:trHeight w:val="43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Ocenić stan pacjenta w celu ustalenia sposobu postępowania ratunkowego.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C.U01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Układać pacjenta w pozycji właściwej dla rodzaju choroby lub odniesionych obrażeń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C.U09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.Przygotować pacjenta do transportu.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C.U09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C.U26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Stosować się do zasad aseptyki i antyseptyki, zaopatrywać ranę, zakładać opatrunek..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C.U44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Tamować krwotoki zewnętrzne i unieruchamiać kończyny po urazie.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C.U44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C.U51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C.U60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Stabilizować i unieruchamiać kręgosłup.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C.U44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C.U51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C.U52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Wdrażać odpowiednie postępowanie w odmie opłucnowej zagrażającej życiu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CU53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Stosować skale ciężkości obrażeń.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C.U54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Stosować skale bólowe.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C.U54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Transportować pacjenta w warunkach wewnątrzszpitalnych.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C.U61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U_U11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Identyfikować bledy i zaniedbania  w praktyce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C.U62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U_11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Wykonywać procedury medyczne pod nadzorem i na zlecenie lekarza.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C.U65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C_12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Dostosowywać postępowanie ratunkowe do stanu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C.U66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Kompetencje społeczne(jest gotów)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K1.3.1.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K1.3.5.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Obciążenie studenta (godz.)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Jednostka realizująca: </w:t>
            </w:r>
            <w:r>
              <w:rPr>
                <w:rFonts w:cs="Times New Roman" w:ascii="Times New Roman" w:hAnsi="Times New Roman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Osoby prowadzące: mgr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Zajęcia praktyczne: mgr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Data opracowania programu: 1.10.202</w:t>
            </w:r>
            <w:r>
              <w:rPr>
                <w:rFonts w:eastAsia="Times New Roman" w:cs="Times New Roman" w:ascii="Times New Roman" w:hAnsi="Times New Roman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</w:rPr>
              <w:t>r.</w:t>
            </w:r>
            <w:bookmarkStart w:id="0" w:name="_GoBack"/>
            <w:bookmarkEnd w:id="0"/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Program opracowała: mgr 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Bullet2"/>
        <w:numPr>
          <w:ilvl w:val="0"/>
          <w:numId w:val="0"/>
        </w:numPr>
        <w:ind w:left="643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Bullet2"/>
        <w:numPr>
          <w:ilvl w:val="0"/>
          <w:numId w:val="0"/>
        </w:numPr>
        <w:spacing w:before="0" w:after="200"/>
        <w:ind w:left="643" w:hanging="360"/>
        <w:contextualSpacing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37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character" w:styleId="Value" w:customStyle="1">
    <w:name w:val="value"/>
    <w:basedOn w:val="DefaultParagraphFont"/>
    <w:qFormat/>
    <w:rsid w:val="00e13834"/>
    <w:rPr/>
  </w:style>
  <w:style w:type="character" w:styleId="Name" w:customStyle="1">
    <w:name w:val="name"/>
    <w:basedOn w:val="DefaultParagraphFont"/>
    <w:qFormat/>
    <w:rsid w:val="00e13834"/>
    <w:rPr/>
  </w:style>
  <w:style w:type="character" w:styleId="Key" w:customStyle="1">
    <w:name w:val="key"/>
    <w:basedOn w:val="DefaultParagraphFont"/>
    <w:qFormat/>
    <w:rsid w:val="00e1383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sap.sejm.gov.pl/DetailsServlet?id=WDU2016000058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792B-C25B-4B5B-BE07-07F4C621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Application>LibreOffice/7.4.0.3$Windows_X86_64 LibreOffice_project/f85e47c08ddd19c015c0114a68350214f7066f5a</Application>
  <AppVersion>15.0000</AppVersion>
  <Pages>4</Pages>
  <Words>1047</Words>
  <Characters>7155</Characters>
  <CharactersWithSpaces>7993</CharactersWithSpaces>
  <Paragraphs>210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dcterms:modified xsi:type="dcterms:W3CDTF">2022-09-04T08:49:32Z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