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3B" w:rsidRPr="003D6909" w:rsidRDefault="0058183B" w:rsidP="003D6909">
      <w:pPr>
        <w:pStyle w:val="Nagwek1"/>
        <w:rPr>
          <w:rFonts w:ascii="Times New Roman" w:hAnsi="Times New Roman"/>
          <w:color w:val="4F81BD" w:themeColor="accent1"/>
          <w:sz w:val="28"/>
          <w:szCs w:val="28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8183B" w:rsidRPr="00220F55" w:rsidTr="00555DC9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8183B" w:rsidRPr="00220F55" w:rsidRDefault="0058183B" w:rsidP="0055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0663D4" w:rsidRPr="00220F55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8183B" w:rsidRPr="004671E3" w:rsidRDefault="000663D4" w:rsidP="00555DC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Ratownictwo medyczne w urazach</w:t>
            </w:r>
            <w:r w:rsidR="00467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58183B" w:rsidRPr="00220F55" w:rsidTr="00555DC9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58183B" w:rsidRPr="00220F55" w:rsidTr="00555DC9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8183B" w:rsidRPr="004671E3" w:rsidRDefault="004671E3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b/>
                <w:sz w:val="24"/>
                <w:szCs w:val="24"/>
              </w:rPr>
              <w:t>Grupa zajęć E do dyspozycji Uczelni</w:t>
            </w:r>
          </w:p>
        </w:tc>
      </w:tr>
      <w:tr w:rsidR="0058183B" w:rsidRPr="00220F55" w:rsidTr="00555DC9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8183B" w:rsidRPr="00220F55" w:rsidRDefault="004671E3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8183B" w:rsidRPr="00220F55" w:rsidTr="00555DC9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8183B" w:rsidRPr="00220F55" w:rsidRDefault="004671E3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8183B" w:rsidRPr="00220F55" w:rsidTr="00555DC9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8183B" w:rsidRPr="00220F55" w:rsidRDefault="004671E3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8183B" w:rsidRPr="00220F55" w:rsidTr="00555DC9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8183B" w:rsidRPr="00220F55" w:rsidRDefault="00926A87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44B61">
              <w:rPr>
                <w:rFonts w:ascii="Times New Roman" w:hAnsi="Times New Roman"/>
                <w:sz w:val="24"/>
                <w:szCs w:val="24"/>
              </w:rPr>
              <w:t xml:space="preserve"> h (10 h, 10 h ćw., 5 h p.w.)</w:t>
            </w:r>
          </w:p>
        </w:tc>
      </w:tr>
      <w:tr w:rsidR="0058183B" w:rsidRPr="00220F55" w:rsidTr="00555DC9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8183B" w:rsidRPr="00220F55" w:rsidRDefault="00082680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Anatomia człowieka, </w:t>
            </w:r>
            <w:r w:rsidR="004671E3">
              <w:rPr>
                <w:rFonts w:ascii="Times New Roman" w:hAnsi="Times New Roman"/>
                <w:sz w:val="24"/>
                <w:szCs w:val="24"/>
              </w:rPr>
              <w:t>Fizjologia z elementami fizjologii klinicznej,</w:t>
            </w:r>
            <w:r w:rsidR="00474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1E3">
              <w:rPr>
                <w:rFonts w:ascii="Times New Roman" w:hAnsi="Times New Roman"/>
                <w:sz w:val="24"/>
                <w:szCs w:val="24"/>
              </w:rPr>
              <w:t>Patologia</w:t>
            </w:r>
            <w:r w:rsidR="004748E2">
              <w:rPr>
                <w:rFonts w:ascii="Times New Roman" w:hAnsi="Times New Roman"/>
                <w:sz w:val="24"/>
                <w:szCs w:val="24"/>
              </w:rPr>
              <w:t xml:space="preserve">, Podstawy medycznych czynności ratunkowych, </w:t>
            </w:r>
            <w:r w:rsidR="004671E3">
              <w:rPr>
                <w:rFonts w:ascii="Times New Roman" w:hAnsi="Times New Roman"/>
                <w:sz w:val="24"/>
                <w:szCs w:val="24"/>
              </w:rPr>
              <w:t xml:space="preserve">Podstawowe zabieg medyczne, </w:t>
            </w:r>
            <w:r w:rsidR="004748E2">
              <w:rPr>
                <w:rFonts w:ascii="Times New Roman" w:hAnsi="Times New Roman"/>
                <w:sz w:val="24"/>
                <w:szCs w:val="24"/>
              </w:rPr>
              <w:t>Pierwsza pomo</w:t>
            </w:r>
            <w:r w:rsidR="004671E3">
              <w:rPr>
                <w:rFonts w:ascii="Times New Roman" w:hAnsi="Times New Roman"/>
                <w:sz w:val="24"/>
                <w:szCs w:val="24"/>
              </w:rPr>
              <w:t>c, Kwalifikowana pierwsza pomoc.</w:t>
            </w:r>
            <w:r w:rsidR="00474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183B" w:rsidRPr="00220F55" w:rsidTr="00555DC9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B939D9" w:rsidRPr="00C778C5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8C5">
              <w:rPr>
                <w:rFonts w:ascii="Times New Roman" w:hAnsi="Times New Roman"/>
                <w:b/>
                <w:sz w:val="24"/>
                <w:szCs w:val="24"/>
              </w:rPr>
              <w:t>Założenia i cele kształcenia:</w:t>
            </w:r>
          </w:p>
          <w:p w:rsidR="009011B4" w:rsidRDefault="00082680" w:rsidP="00082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</w:p>
          <w:p w:rsidR="00B939D9" w:rsidRPr="00F17A03" w:rsidRDefault="00C778C5" w:rsidP="0008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>zapoznanie studentów ze stan</w:t>
            </w:r>
            <w:r w:rsidR="00F9456C">
              <w:rPr>
                <w:rFonts w:ascii="Times New Roman" w:hAnsi="Times New Roman"/>
                <w:sz w:val="24"/>
                <w:szCs w:val="24"/>
              </w:rPr>
              <w:t>ami zagrożenia życia i zdrowia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>, badaniem podmiotowym</w:t>
            </w:r>
            <w:r w:rsidR="0052699F">
              <w:rPr>
                <w:rFonts w:ascii="Times New Roman" w:hAnsi="Times New Roman"/>
                <w:sz w:val="24"/>
                <w:szCs w:val="24"/>
              </w:rPr>
              <w:t xml:space="preserve"> i przedmiotowym, rozpoznaniem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>i leczeniem.</w:t>
            </w:r>
          </w:p>
          <w:p w:rsidR="00B939D9" w:rsidRDefault="0058183B" w:rsidP="00D8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8C5" w:rsidRPr="009011B4" w:rsidRDefault="00C778C5" w:rsidP="00D8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748E2" w:rsidRPr="004748E2">
              <w:rPr>
                <w:rFonts w:ascii="Times New Roman" w:hAnsi="Times New Roman"/>
                <w:sz w:val="24"/>
                <w:szCs w:val="24"/>
              </w:rPr>
              <w:t>Nabycie przez studentów umiejętności udzielania pierwszej pomocy w stanach zagrożenia życia i</w:t>
            </w:r>
            <w:r w:rsidR="00E432F1">
              <w:rPr>
                <w:rFonts w:ascii="Times New Roman" w:hAnsi="Times New Roman"/>
                <w:sz w:val="24"/>
                <w:szCs w:val="24"/>
              </w:rPr>
              <w:t xml:space="preserve"> zdrowia  spowodowanych urazami</w:t>
            </w:r>
            <w:r w:rsidR="004748E2" w:rsidRPr="0047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>wykorzystanie zdobytych wiadomości w zakresie klinicznym, diagnostyce i leczeniu chorych.</w:t>
            </w:r>
          </w:p>
        </w:tc>
      </w:tr>
      <w:tr w:rsidR="0058183B" w:rsidRPr="00220F55" w:rsidTr="00555DC9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8183B" w:rsidRDefault="0058183B" w:rsidP="004E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Sposoby weryfikacji efektów kształ</w:t>
            </w:r>
            <w:r w:rsidR="009011B4">
              <w:rPr>
                <w:rFonts w:ascii="Times New Roman" w:hAnsi="Times New Roman"/>
                <w:b/>
                <w:sz w:val="24"/>
                <w:szCs w:val="24"/>
              </w:rPr>
              <w:t>cenia:</w:t>
            </w:r>
          </w:p>
          <w:p w:rsidR="004E211B" w:rsidRDefault="00E432F1" w:rsidP="004E2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F5B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 w:rsidR="004E211B">
              <w:rPr>
                <w:rFonts w:ascii="Times New Roman" w:hAnsi="Times New Roman"/>
                <w:sz w:val="24"/>
                <w:szCs w:val="24"/>
              </w:rPr>
              <w:t xml:space="preserve"> W_01,</w:t>
            </w:r>
            <w:r w:rsidR="00AB5EED">
              <w:rPr>
                <w:rFonts w:ascii="Times New Roman" w:hAnsi="Times New Roman"/>
                <w:sz w:val="24"/>
                <w:szCs w:val="24"/>
              </w:rPr>
              <w:t xml:space="preserve">02,03,04,05,06  - będą sprawdzone </w:t>
            </w:r>
            <w:r w:rsidR="004E211B">
              <w:rPr>
                <w:rFonts w:ascii="Times New Roman" w:hAnsi="Times New Roman"/>
                <w:sz w:val="24"/>
                <w:szCs w:val="24"/>
              </w:rPr>
              <w:t>w czasie testu końcowego zaliczeniowego.</w:t>
            </w:r>
          </w:p>
          <w:p w:rsidR="00082680" w:rsidRPr="00220F55" w:rsidRDefault="004E211B" w:rsidP="004E2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11B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U_ 01,02.03,04,05 - 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będą sprawdzane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w czasie ćwiczeń symulowanych.</w:t>
            </w:r>
          </w:p>
          <w:p w:rsidR="007430B2" w:rsidRPr="007430B2" w:rsidRDefault="00E432F1" w:rsidP="004E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5B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="004E211B">
              <w:rPr>
                <w:rFonts w:ascii="Times New Roman" w:hAnsi="Times New Roman"/>
                <w:sz w:val="24"/>
                <w:szCs w:val="24"/>
              </w:rPr>
              <w:t xml:space="preserve"> K_01,02,03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 będą sprawdzane na ćwiczeniach w trakcie dyskusji, wyrażania opinii na poszczególne problemy</w:t>
            </w:r>
            <w:r w:rsidR="00743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183B" w:rsidRPr="00220F55" w:rsidTr="00555DC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8183B" w:rsidRPr="00220F55" w:rsidRDefault="00791DD9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58183B" w:rsidRPr="00220F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670BE"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  zaliczenie na ocenę</w:t>
            </w:r>
          </w:p>
          <w:p w:rsidR="00082680" w:rsidRPr="00220F55" w:rsidRDefault="0052699F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58183B" w:rsidRPr="00220F55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 w:rsidR="0058183B" w:rsidRPr="00220F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 uzyskanie pozytywnej oceny z kolokwiów obejmujących materiał z ćwiczeń, z literatury; aktywność oceniana na bieżąco.</w:t>
            </w:r>
          </w:p>
          <w:p w:rsidR="00082680" w:rsidRPr="009E50DA" w:rsidRDefault="0052699F" w:rsidP="0008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58183B" w:rsidRPr="00220F55">
              <w:rPr>
                <w:rFonts w:ascii="Times New Roman" w:hAnsi="Times New Roman"/>
                <w:b/>
                <w:sz w:val="24"/>
                <w:szCs w:val="24"/>
              </w:rPr>
              <w:t>ykłady:</w:t>
            </w:r>
            <w:r w:rsidR="008D1793"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zaliczenie na ocenę.</w:t>
            </w:r>
            <w:r w:rsidR="004748E2" w:rsidRPr="009E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ED3" w:rsidRPr="009E50DA">
              <w:rPr>
                <w:rFonts w:ascii="Times New Roman" w:hAnsi="Times New Roman"/>
                <w:sz w:val="24"/>
                <w:szCs w:val="24"/>
              </w:rPr>
              <w:t>Zaliczenie składa się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095ED3" w:rsidRPr="009E50DA">
              <w:rPr>
                <w:rFonts w:ascii="Times New Roman" w:hAnsi="Times New Roman"/>
                <w:sz w:val="24"/>
                <w:szCs w:val="24"/>
              </w:rPr>
              <w:t xml:space="preserve"> pytań zamkniętych obejmujących materiał prezentowany na wykładach i uzupełniony wiedzą z literatury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83B" w:rsidRDefault="0058183B" w:rsidP="0008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Ocena końcowa</w:t>
            </w:r>
            <w:r w:rsidR="00CC0213"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jest średnią oceny z ćwiczeń i wykładów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99F" w:rsidRDefault="0052699F" w:rsidP="0008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Kryteria oceny zaliczeniowej:</w:t>
            </w:r>
          </w:p>
          <w:p w:rsidR="0052699F" w:rsidRPr="004E211B" w:rsidRDefault="0052699F" w:rsidP="005269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bardzo dobry (5,0) - 91% - 100%</w:t>
            </w:r>
          </w:p>
          <w:p w:rsidR="0052699F" w:rsidRPr="004E211B" w:rsidRDefault="0052699F" w:rsidP="005269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dobry plus (4,5) – 81% - 90,99%</w:t>
            </w:r>
          </w:p>
          <w:p w:rsidR="0052699F" w:rsidRPr="004E211B" w:rsidRDefault="0052699F" w:rsidP="005269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dobry (4,0) – 71% - 80,99%</w:t>
            </w:r>
          </w:p>
          <w:p w:rsidR="0052699F" w:rsidRPr="004E211B" w:rsidRDefault="0052699F" w:rsidP="005269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dostateczny plus (3,5) -61% - 70,99%</w:t>
            </w:r>
          </w:p>
          <w:p w:rsidR="0052699F" w:rsidRPr="004E211B" w:rsidRDefault="0052699F" w:rsidP="005269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dostateczny (3,0) – 51% - 60, 99%</w:t>
            </w:r>
          </w:p>
          <w:p w:rsidR="0052699F" w:rsidRPr="004E211B" w:rsidRDefault="0052699F" w:rsidP="000826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niedostateczny  ( 2,0) - 0% -50,99%</w:t>
            </w:r>
          </w:p>
          <w:p w:rsidR="0052699F" w:rsidRDefault="0052699F" w:rsidP="0052699F">
            <w:pPr>
              <w:spacing w:after="0" w:line="240" w:lineRule="auto"/>
              <w:rPr>
                <w:b/>
              </w:rPr>
            </w:pPr>
            <w:r w:rsidRPr="00D8569B">
              <w:rPr>
                <w:b/>
              </w:rPr>
              <w:t xml:space="preserve">Elementy składowe oceny: </w:t>
            </w:r>
          </w:p>
          <w:p w:rsidR="0052699F" w:rsidRPr="0052699F" w:rsidRDefault="0052699F" w:rsidP="0052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D8569B">
              <w:rPr>
                <w:b/>
              </w:rPr>
              <w:t>Ocena końcowa jest</w:t>
            </w:r>
            <w:r>
              <w:rPr>
                <w:b/>
              </w:rPr>
              <w:t xml:space="preserve">: </w:t>
            </w:r>
            <w:r>
              <w:t xml:space="preserve">średnią oceny z ćwiczeń  i  testu końcowego zaliczeniowego </w:t>
            </w:r>
            <w:r w:rsidRPr="009D7FD2">
              <w:t>wykładów</w:t>
            </w:r>
            <w:r>
              <w:t xml:space="preserve"> (50% /50%).</w:t>
            </w:r>
          </w:p>
        </w:tc>
      </w:tr>
      <w:tr w:rsidR="0058183B" w:rsidRPr="00220F55" w:rsidTr="00555DC9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58183B" w:rsidRDefault="0060041C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095ED3" w:rsidRPr="00220F55" w:rsidRDefault="00095ED3" w:rsidP="007A16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Problemy nazewnictwa w traumatologii, podstawowe definicje, pojęcia, podziały</w:t>
            </w:r>
            <w:r w:rsidR="00C778C5">
              <w:rPr>
                <w:rFonts w:ascii="Times New Roman" w:hAnsi="Times New Roman"/>
                <w:sz w:val="24"/>
                <w:szCs w:val="24"/>
              </w:rPr>
              <w:t>, uraz, obrażenia.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ED3" w:rsidRPr="00220F55" w:rsidRDefault="00095ED3" w:rsidP="007A16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Epidemiologia urazów, śmiertelność i kalectwo pourazowe, profilaktyka</w:t>
            </w:r>
            <w:r w:rsidR="00C778C5">
              <w:rPr>
                <w:rFonts w:ascii="Times New Roman" w:hAnsi="Times New Roman"/>
                <w:sz w:val="24"/>
                <w:szCs w:val="24"/>
              </w:rPr>
              <w:t>.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ED3" w:rsidRDefault="00095ED3" w:rsidP="007A16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  <w:r w:rsidR="00C778C5">
              <w:rPr>
                <w:rFonts w:ascii="Times New Roman" w:hAnsi="Times New Roman"/>
                <w:sz w:val="24"/>
                <w:szCs w:val="24"/>
              </w:rPr>
              <w:t>przedszpitalna u ofiar wypadków.</w:t>
            </w:r>
          </w:p>
          <w:p w:rsidR="00C778C5" w:rsidRPr="00220F55" w:rsidRDefault="00C778C5" w:rsidP="007A16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Obrażenia ciała w wypadkach: czaszkowo-mózgowe, klatki piersiowej, jamy brzusznej, kończyn, kręgosłupa.</w:t>
            </w:r>
          </w:p>
          <w:p w:rsidR="00C778C5" w:rsidRDefault="00095ED3" w:rsidP="007A16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Wstrząs urazowy, resuscytacja w stanach pourazowych</w:t>
            </w:r>
            <w:r w:rsidR="00C77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ED3" w:rsidRPr="00220F55" w:rsidRDefault="007A169E" w:rsidP="003D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Ć</w:t>
            </w:r>
            <w:r w:rsidR="0058183B"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wiczenia: </w:t>
            </w:r>
            <w:r w:rsidR="00DB62B2"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0161" w:rsidRPr="00BC63E0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2B0161" w:rsidRPr="00E529EE">
              <w:rPr>
                <w:rFonts w:ascii="Times New Roman" w:hAnsi="Times New Roman"/>
                <w:sz w:val="24"/>
                <w:szCs w:val="24"/>
                <w:lang w:eastAsia="pl-PL"/>
              </w:rPr>
              <w:t>ealiza</w:t>
            </w:r>
            <w:r w:rsidR="002B0161" w:rsidRPr="00BC63E0">
              <w:rPr>
                <w:rFonts w:ascii="Times New Roman" w:hAnsi="Times New Roman"/>
                <w:sz w:val="24"/>
                <w:szCs w:val="24"/>
                <w:lang w:eastAsia="pl-PL"/>
              </w:rPr>
              <w:t>cja treści kształcenia zaprezentowanych na wykładach</w:t>
            </w:r>
            <w:r w:rsidR="002B0161" w:rsidRPr="00E529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B0161" w:rsidRPr="00BC63E0">
              <w:rPr>
                <w:rFonts w:ascii="Times New Roman" w:hAnsi="Times New Roman"/>
                <w:sz w:val="24"/>
                <w:szCs w:val="24"/>
                <w:lang w:eastAsia="pl-PL"/>
              </w:rPr>
              <w:t>w praktyce za pomocą symulacji medycznej</w:t>
            </w:r>
            <w:r w:rsidR="002B0161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095ED3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Badanie pacjenta urazowego. Kwalifikacja do dalszego leczenia. Organizacja postępowania w urazach i taktyka działania. Analiza postępowania ratunkowego</w:t>
            </w:r>
            <w:r w:rsidR="007A16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ED3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 w:rsidRPr="007A169E">
              <w:rPr>
                <w:rStyle w:val="Pogrubienie"/>
                <w:rFonts w:ascii="Times New Roman" w:hAnsi="Times New Roman"/>
                <w:b w:val="0"/>
                <w:bCs w:val="0"/>
              </w:rPr>
              <w:t>Ostre schorzenia jamy brzusznej.</w:t>
            </w:r>
          </w:p>
          <w:p w:rsidR="00095ED3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 w:rsidRPr="007A169E">
              <w:rPr>
                <w:rStyle w:val="Pogrubienie"/>
                <w:rFonts w:ascii="Times New Roman" w:hAnsi="Times New Roman"/>
                <w:b w:val="0"/>
                <w:bCs w:val="0"/>
              </w:rPr>
              <w:t>Urazy kręgosłupa część praktyczna.</w:t>
            </w:r>
          </w:p>
          <w:p w:rsidR="00095ED3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 w:rsidRPr="007A169E">
              <w:rPr>
                <w:rStyle w:val="Uwydatnienie"/>
                <w:rFonts w:ascii="Times New Roman" w:hAnsi="Times New Roman"/>
                <w:i w:val="0"/>
                <w:iCs w:val="0"/>
              </w:rPr>
              <w:t>Urazy czaszkowo-mózgowe ( wstrząśnienie, krwiaki, stłuczenie mózgu )</w:t>
            </w:r>
            <w:r w:rsidR="007A169E">
              <w:rPr>
                <w:rStyle w:val="Pogrubienie"/>
                <w:rFonts w:ascii="Times New Roman" w:hAnsi="Times New Roman"/>
                <w:b w:val="0"/>
                <w:bCs w:val="0"/>
              </w:rPr>
              <w:t>.</w:t>
            </w:r>
          </w:p>
          <w:p w:rsidR="007A169E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 w:rsidRPr="007A169E">
              <w:rPr>
                <w:rStyle w:val="Pogrubienie"/>
                <w:rFonts w:ascii="Times New Roman" w:hAnsi="Times New Roman"/>
                <w:b w:val="0"/>
                <w:bCs w:val="0"/>
              </w:rPr>
              <w:t>Urazy klatki piersiowej postępowanie na miejscu wypadku i diagnostyka</w:t>
            </w:r>
            <w:r w:rsidR="007A169E">
              <w:rPr>
                <w:rStyle w:val="Pogrubienie"/>
                <w:rFonts w:ascii="Times New Roman" w:hAnsi="Times New Roman"/>
                <w:b w:val="0"/>
                <w:bCs w:val="0"/>
              </w:rPr>
              <w:t>.</w:t>
            </w:r>
          </w:p>
          <w:p w:rsidR="007A169E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A169E">
              <w:rPr>
                <w:rStyle w:val="Pogrubienie"/>
                <w:rFonts w:ascii="Times New Roman" w:hAnsi="Times New Roman"/>
                <w:b w:val="0"/>
                <w:bCs w:val="0"/>
              </w:rPr>
              <w:t> </w:t>
            </w:r>
            <w:r w:rsidR="007A169E" w:rsidRPr="007A169E">
              <w:rPr>
                <w:rFonts w:ascii="Times New Roman" w:hAnsi="Times New Roman"/>
                <w:sz w:val="24"/>
                <w:szCs w:val="24"/>
              </w:rPr>
              <w:t>Zapoznanie studentów z poszczególnymi rodzajami transportu medycznego oraz odmiennościami postępowania wynikającego z różnorodności stanu chorobowego i wieku chorego.</w:t>
            </w:r>
          </w:p>
          <w:p w:rsidR="007A169E" w:rsidRPr="007A169E" w:rsidRDefault="007A169E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A169E">
              <w:rPr>
                <w:rFonts w:ascii="Times New Roman" w:eastAsia="Times New Roman" w:hAnsi="Times New Roman"/>
                <w:sz w:val="24"/>
                <w:szCs w:val="24"/>
              </w:rPr>
              <w:t xml:space="preserve">Badanie pacjenta urazowego. Kwalifikacja do dalszego leczenia. </w:t>
            </w:r>
            <w:r w:rsidRPr="007A169E">
              <w:rPr>
                <w:rFonts w:ascii="Times New Roman" w:hAnsi="Times New Roman"/>
                <w:sz w:val="24"/>
                <w:szCs w:val="24"/>
              </w:rPr>
              <w:t>Organizacja postępowania w urazach i taktyka działania. Analiza postępowania ratunkowego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69E" w:rsidRPr="007A169E" w:rsidRDefault="007A169E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169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Kwalifikacja chorych do leczenia w ośrodkach specjalistycznych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A169E" w:rsidRPr="007A169E" w:rsidRDefault="007A169E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A169E">
              <w:rPr>
                <w:rFonts w:ascii="Times New Roman" w:hAnsi="Times New Roman"/>
                <w:sz w:val="24"/>
                <w:szCs w:val="24"/>
              </w:rPr>
              <w:t>Zasady transportu chorych w traumatologii. Przekazanie pacjenta - współpraca z zespołem urazowym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1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6F8" w:rsidRPr="007A169E" w:rsidRDefault="007A169E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A169E">
              <w:rPr>
                <w:rFonts w:ascii="Times New Roman" w:hAnsi="Times New Roman"/>
                <w:sz w:val="24"/>
                <w:szCs w:val="24"/>
              </w:rPr>
              <w:t>Zasada „złotej godziny”.</w:t>
            </w:r>
          </w:p>
        </w:tc>
      </w:tr>
      <w:tr w:rsidR="0058183B" w:rsidRPr="00220F55" w:rsidTr="00C71F8D">
        <w:trPr>
          <w:gridAfter w:val="3"/>
          <w:wAfter w:w="18106" w:type="dxa"/>
          <w:trHeight w:val="551"/>
        </w:trPr>
        <w:tc>
          <w:tcPr>
            <w:tcW w:w="10329" w:type="dxa"/>
            <w:gridSpan w:val="5"/>
          </w:tcPr>
          <w:p w:rsidR="007A169E" w:rsidRDefault="00456DDB" w:rsidP="00994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D6909" w:rsidRPr="00220F55" w:rsidRDefault="003D6909" w:rsidP="009948FD">
            <w:pPr>
              <w:pStyle w:val="Nagwek2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Campbell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70">
              <w:rPr>
                <w:rFonts w:ascii="Times New Roman" w:hAnsi="Times New Roman"/>
                <w:b w:val="0"/>
                <w:sz w:val="24"/>
                <w:szCs w:val="24"/>
              </w:rPr>
              <w:t>J.E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ITLS (International Trauma Life </w:t>
            </w:r>
            <w:proofErr w:type="spellStart"/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Support</w:t>
            </w:r>
            <w:proofErr w:type="spellEnd"/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 - Ratownictwo przedszpitalne w urazach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PZWL. 2015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r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3D6909" w:rsidRPr="003D6909" w:rsidRDefault="003D6909" w:rsidP="003D690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Cebollero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Rosemery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F55">
              <w:rPr>
                <w:rFonts w:ascii="Times New Roman" w:hAnsi="Times New Roman"/>
                <w:sz w:val="24"/>
                <w:szCs w:val="24"/>
              </w:rPr>
              <w:t>Rapid</w:t>
            </w:r>
            <w:proofErr w:type="spellEnd"/>
            <w:r w:rsidRPr="00220F55">
              <w:rPr>
                <w:rFonts w:ascii="Times New Roman" w:hAnsi="Times New Roman"/>
                <w:sz w:val="24"/>
                <w:szCs w:val="24"/>
              </w:rPr>
              <w:t xml:space="preserve">  Intensywna terapia w trakcie transportu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F55">
              <w:rPr>
                <w:rFonts w:ascii="Times New Roman" w:hAnsi="Times New Roman"/>
                <w:sz w:val="24"/>
                <w:szCs w:val="24"/>
              </w:rPr>
              <w:t>U&amp;P</w:t>
            </w:r>
            <w:proofErr w:type="spellEnd"/>
            <w:r w:rsidRPr="00220F55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3D6909" w:rsidRDefault="003D6909" w:rsidP="003D6909">
            <w:pPr>
              <w:pStyle w:val="Nagwek2"/>
              <w:numPr>
                <w:ilvl w:val="0"/>
                <w:numId w:val="11"/>
              </w:numPr>
              <w:spacing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Gula P.: 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Postępowanie przedszpitalne w obrażeniach ciała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; 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PZWL. 2015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r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3D6909" w:rsidRPr="003D6909" w:rsidRDefault="003D6909" w:rsidP="003D6909">
            <w:pPr>
              <w:pStyle w:val="Nagwek2"/>
              <w:numPr>
                <w:ilvl w:val="0"/>
                <w:numId w:val="11"/>
              </w:numPr>
              <w:spacing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D6909">
              <w:rPr>
                <w:rFonts w:ascii="Times New Roman" w:hAnsi="Times New Roman"/>
                <w:b w:val="0"/>
                <w:sz w:val="24"/>
                <w:szCs w:val="24"/>
              </w:rPr>
              <w:t>Jakubaszkio</w:t>
            </w:r>
            <w:proofErr w:type="spellEnd"/>
            <w:r w:rsidRPr="003D6909">
              <w:rPr>
                <w:rFonts w:ascii="Times New Roman" w:hAnsi="Times New Roman"/>
                <w:b w:val="0"/>
                <w:sz w:val="24"/>
                <w:szCs w:val="24"/>
              </w:rPr>
              <w:t xml:space="preserve"> J.: Ratunkowe leczenie urazów; Wrocław 2004 </w:t>
            </w:r>
            <w:proofErr w:type="spellStart"/>
            <w:r w:rsidRPr="003D6909"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proofErr w:type="spellEnd"/>
          </w:p>
          <w:p w:rsidR="003D6909" w:rsidRDefault="003D6909" w:rsidP="009948F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J.: 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ABC postępowania w urazach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Wydawnictwo Medyczne Górnicki 2003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r. </w:t>
            </w:r>
          </w:p>
          <w:p w:rsidR="00456DDB" w:rsidRPr="009948FD" w:rsidRDefault="00456DDB" w:rsidP="009948FD">
            <w:pPr>
              <w:pStyle w:val="Nagwek1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948FD">
              <w:rPr>
                <w:rFonts w:ascii="Times New Roman" w:hAnsi="Times New Roman"/>
                <w:sz w:val="24"/>
                <w:szCs w:val="24"/>
              </w:rPr>
              <w:t xml:space="preserve">Literatura uzupełniająca: </w:t>
            </w:r>
          </w:p>
          <w:p w:rsidR="009948FD" w:rsidRPr="009948FD" w:rsidRDefault="009948FD" w:rsidP="00994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Buchfelder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A.,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Buchfelder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M.: 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pierwszej pomocy. PZWL, Warszawa 2008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  <w:p w:rsidR="003D6909" w:rsidRPr="009948FD" w:rsidRDefault="003D6909" w:rsidP="00994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8FD">
              <w:rPr>
                <w:rFonts w:ascii="Times New Roman" w:hAnsi="Times New Roman"/>
                <w:sz w:val="24"/>
                <w:szCs w:val="24"/>
                <w:lang w:eastAsia="pl-PL"/>
              </w:rPr>
              <w:t>Jakubaszko</w:t>
            </w:r>
            <w:proofErr w:type="spellEnd"/>
            <w:r w:rsidRPr="009948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J.: Medycyna ratunkowa wydanie drugie polskie, Wydawnictwo Urban &amp; Partner, Wrocław 2007r. </w:t>
            </w:r>
          </w:p>
          <w:p w:rsidR="009948FD" w:rsidRPr="009948FD" w:rsidRDefault="009948FD" w:rsidP="009948F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8FD">
              <w:rPr>
                <w:rFonts w:ascii="Times New Roman" w:hAnsi="Times New Roman"/>
                <w:sz w:val="24"/>
                <w:szCs w:val="24"/>
                <w:lang w:eastAsia="pl-PL"/>
              </w:rPr>
              <w:t>Jakubaszko</w:t>
            </w:r>
            <w:proofErr w:type="spellEnd"/>
            <w:r w:rsidRPr="009948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J.: Ratunkowe leczenie urazów; PTMR, Wrocław 2004 r. </w:t>
            </w:r>
          </w:p>
          <w:p w:rsidR="009948FD" w:rsidRDefault="009948FD" w:rsidP="009948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70">
              <w:rPr>
                <w:rFonts w:ascii="Times New Roman" w:hAnsi="Times New Roman"/>
                <w:sz w:val="24"/>
                <w:szCs w:val="24"/>
              </w:rPr>
              <w:t>Zawadzki A.: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Medycyna ratunkowa i katastrof - Podręcznik dla studentów uczelni medycznych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Wydawnictwo Lekarskie PZWL, Warszawa 2006-2007r. </w:t>
            </w:r>
          </w:p>
          <w:p w:rsidR="009948FD" w:rsidRPr="009948FD" w:rsidRDefault="009948FD" w:rsidP="00994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Wytyczne Europejskiej rady resuscytacji. 2015</w:t>
            </w:r>
          </w:p>
          <w:p w:rsidR="009E50DA" w:rsidRPr="009948FD" w:rsidRDefault="009948FD" w:rsidP="00994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Ustawa o PRM. 2015.</w:t>
            </w:r>
          </w:p>
        </w:tc>
      </w:tr>
      <w:tr w:rsidR="0058183B" w:rsidRPr="00220F55" w:rsidTr="00555DC9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8183B" w:rsidRPr="00C71F8D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1F8D">
              <w:rPr>
                <w:rFonts w:ascii="Times New Roman" w:hAnsi="Times New Roman"/>
                <w:b/>
                <w:sz w:val="24"/>
                <w:szCs w:val="24"/>
              </w:rPr>
              <w:t>Symbol efektu</w:t>
            </w:r>
            <w:r w:rsidR="009948FD" w:rsidRPr="00C71F8D">
              <w:rPr>
                <w:rFonts w:ascii="Times New Roman" w:hAnsi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9948FD">
              <w:rPr>
                <w:rFonts w:ascii="Times New Roman" w:hAnsi="Times New Roman"/>
                <w:b/>
                <w:sz w:val="24"/>
                <w:szCs w:val="24"/>
              </w:rPr>
              <w:t>uczenia się(zna i rozumie)</w:t>
            </w:r>
          </w:p>
        </w:tc>
        <w:tc>
          <w:tcPr>
            <w:tcW w:w="1682" w:type="dxa"/>
            <w:vMerge w:val="restart"/>
          </w:tcPr>
          <w:p w:rsidR="0058183B" w:rsidRPr="00C71F8D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1F8D">
              <w:rPr>
                <w:rFonts w:ascii="Times New Roman" w:hAnsi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58183B" w:rsidRPr="00220F55" w:rsidTr="00555DC9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7D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F57A7D" w:rsidRPr="00033A9D" w:rsidRDefault="00F57A7D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57A7D" w:rsidRPr="00464E0B" w:rsidRDefault="00BC524A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Zasady badania </w:t>
            </w:r>
            <w:r w:rsidR="009011B4"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podmiotowego</w:t>
            </w: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11B4"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przedmiotowego </w:t>
            </w: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w zakresie niezbędnym do prowadzenia medycznych czynności ratunkowych i udzielania świadczeń medycznych.</w:t>
            </w:r>
          </w:p>
        </w:tc>
        <w:tc>
          <w:tcPr>
            <w:tcW w:w="1682" w:type="dxa"/>
          </w:tcPr>
          <w:p w:rsidR="00F57A7D" w:rsidRDefault="00BC524A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C.W</w:t>
            </w:r>
            <w:r w:rsidR="009011B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9011B4" w:rsidRPr="00033A9D" w:rsidRDefault="009011B4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C.W25</w:t>
            </w:r>
          </w:p>
        </w:tc>
      </w:tr>
      <w:tr w:rsidR="00BC524A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BC524A" w:rsidRPr="00033A9D" w:rsidRDefault="00BC524A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BC524A" w:rsidRPr="00464E0B" w:rsidRDefault="00FF4C70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Zasady podejmowania działań zabezpieczających w celu ograniczenia skutków zdrowotnych zdarzenia.</w:t>
            </w:r>
          </w:p>
        </w:tc>
        <w:tc>
          <w:tcPr>
            <w:tcW w:w="1682" w:type="dxa"/>
          </w:tcPr>
          <w:p w:rsidR="00BC524A" w:rsidRPr="00033A9D" w:rsidRDefault="00FF4C70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C.W74</w:t>
            </w:r>
          </w:p>
        </w:tc>
      </w:tr>
      <w:tr w:rsidR="00FA762C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FA762C" w:rsidRPr="00033A9D" w:rsidRDefault="00FA762C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A762C" w:rsidRPr="00464E0B" w:rsidRDefault="00FA762C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Procedury medyczne stosowane przez ratownika medycznego, w szczególności zaopatrywanie ran, tamowanie, krwotoków, unieruchamianie złamań, skręceń, zwichnięć, kręgosłupa.</w:t>
            </w:r>
          </w:p>
        </w:tc>
        <w:tc>
          <w:tcPr>
            <w:tcW w:w="1682" w:type="dxa"/>
          </w:tcPr>
          <w:p w:rsidR="00FA762C" w:rsidRPr="00033A9D" w:rsidRDefault="00FA762C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C.W73</w:t>
            </w:r>
          </w:p>
        </w:tc>
      </w:tr>
      <w:tr w:rsidR="00FF4C70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FF4C70" w:rsidRPr="00033A9D" w:rsidRDefault="00FF4C70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W_0</w:t>
            </w:r>
            <w:r w:rsidR="00FA76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FF4C70" w:rsidRPr="00464E0B" w:rsidRDefault="00FF4C70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Zasady segregacji medycznej przedszpitalnej..</w:t>
            </w:r>
          </w:p>
        </w:tc>
        <w:tc>
          <w:tcPr>
            <w:tcW w:w="1682" w:type="dxa"/>
          </w:tcPr>
          <w:p w:rsidR="00FF4C70" w:rsidRPr="00033A9D" w:rsidRDefault="00FF4C70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C.W75</w:t>
            </w:r>
          </w:p>
        </w:tc>
      </w:tr>
      <w:tr w:rsidR="00FA762C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FA762C" w:rsidRPr="00033A9D" w:rsidRDefault="00FA762C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FA762C" w:rsidRPr="00464E0B" w:rsidRDefault="00FA762C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Procedury specjalistyczne w stanach nagłych pochodzenia urazowego stosowane w ramach postępowania przedszpitalnego</w:t>
            </w:r>
          </w:p>
        </w:tc>
        <w:tc>
          <w:tcPr>
            <w:tcW w:w="1682" w:type="dxa"/>
          </w:tcPr>
          <w:p w:rsidR="00FA762C" w:rsidRPr="00033A9D" w:rsidRDefault="00FA762C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C.W92</w:t>
            </w:r>
          </w:p>
        </w:tc>
      </w:tr>
      <w:tr w:rsidR="00FA762C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FA762C" w:rsidRPr="00033A9D" w:rsidRDefault="00FA762C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FA762C" w:rsidRPr="00464E0B" w:rsidRDefault="00FA762C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Zasady postępowania przedszpitalnego w obrażeniach: czaszkowo-mózgowych, kręgosłupa, kończyn, jamy brzusznej i klatki piersiowej oraz w przypadku wstrząsu.</w:t>
            </w:r>
          </w:p>
        </w:tc>
        <w:tc>
          <w:tcPr>
            <w:tcW w:w="1682" w:type="dxa"/>
          </w:tcPr>
          <w:p w:rsidR="00FA762C" w:rsidRPr="00033A9D" w:rsidRDefault="00FA762C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C.W95</w:t>
            </w:r>
          </w:p>
        </w:tc>
      </w:tr>
      <w:tr w:rsidR="00F57A7D" w:rsidRPr="00220F55" w:rsidTr="00E967CD">
        <w:trPr>
          <w:gridAfter w:val="3"/>
          <w:wAfter w:w="18106" w:type="dxa"/>
          <w:trHeight w:val="496"/>
        </w:trPr>
        <w:tc>
          <w:tcPr>
            <w:tcW w:w="10329" w:type="dxa"/>
            <w:gridSpan w:val="5"/>
          </w:tcPr>
          <w:p w:rsidR="00F57A7D" w:rsidRPr="00220F55" w:rsidRDefault="00F57A7D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033A9D">
              <w:rPr>
                <w:rFonts w:ascii="Times New Roman" w:hAnsi="Times New Roman"/>
                <w:b/>
                <w:sz w:val="24"/>
                <w:szCs w:val="24"/>
              </w:rPr>
              <w:t>(potrafi)</w:t>
            </w:r>
          </w:p>
        </w:tc>
      </w:tr>
      <w:tr w:rsidR="00F57A7D" w:rsidRPr="00220F55" w:rsidTr="004769E0">
        <w:trPr>
          <w:gridAfter w:val="3"/>
          <w:wAfter w:w="18106" w:type="dxa"/>
          <w:trHeight w:val="610"/>
        </w:trPr>
        <w:tc>
          <w:tcPr>
            <w:tcW w:w="1276" w:type="dxa"/>
          </w:tcPr>
          <w:p w:rsidR="00F57A7D" w:rsidRPr="00AB5EED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vAlign w:val="center"/>
          </w:tcPr>
          <w:p w:rsidR="00F57A7D" w:rsidRPr="00220F55" w:rsidRDefault="00033A9D" w:rsidP="009B017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</w:t>
            </w:r>
            <w:r w:rsidR="004769E0"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stan pacjenta w celu ustalenia sposobu postępowania ratunkowego</w:t>
            </w:r>
            <w:r w:rsidR="00464E0B">
              <w:rPr>
                <w:rFonts w:ascii="Times New Roman" w:hAnsi="Times New Roman"/>
                <w:sz w:val="24"/>
                <w:szCs w:val="24"/>
              </w:rPr>
              <w:t>, przeprowadzić badanie fizykalne, wywiad medyczny.</w:t>
            </w:r>
          </w:p>
        </w:tc>
        <w:tc>
          <w:tcPr>
            <w:tcW w:w="1682" w:type="dxa"/>
          </w:tcPr>
          <w:p w:rsidR="00F57A7D" w:rsidRPr="00AB5EED" w:rsidRDefault="00033A9D" w:rsidP="0046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</w:t>
            </w:r>
          </w:p>
          <w:p w:rsidR="00464E0B" w:rsidRPr="00AB5EED" w:rsidRDefault="00464E0B" w:rsidP="0046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C.U10</w:t>
            </w:r>
          </w:p>
          <w:p w:rsidR="00464E0B" w:rsidRPr="00220F55" w:rsidRDefault="00464E0B" w:rsidP="0046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C.U7</w:t>
            </w:r>
          </w:p>
        </w:tc>
      </w:tr>
      <w:tr w:rsidR="004769E0" w:rsidRPr="00220F55" w:rsidTr="00464E0B">
        <w:trPr>
          <w:gridAfter w:val="3"/>
          <w:wAfter w:w="18106" w:type="dxa"/>
          <w:trHeight w:val="699"/>
        </w:trPr>
        <w:tc>
          <w:tcPr>
            <w:tcW w:w="1276" w:type="dxa"/>
          </w:tcPr>
          <w:p w:rsidR="004769E0" w:rsidRPr="00AB5EED" w:rsidRDefault="004769E0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U_0</w:t>
            </w:r>
            <w:r w:rsidR="00464E0B" w:rsidRPr="00AB5E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  <w:vAlign w:val="center"/>
          </w:tcPr>
          <w:p w:rsidR="004769E0" w:rsidRDefault="00464E0B" w:rsidP="009B0174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Monitorować czynność układu oddechowego, układu  krążenia, stan neurologiczny.</w:t>
            </w:r>
          </w:p>
        </w:tc>
        <w:tc>
          <w:tcPr>
            <w:tcW w:w="1682" w:type="dxa"/>
          </w:tcPr>
          <w:p w:rsidR="004769E0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C.U11</w:t>
            </w:r>
          </w:p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C.U14</w:t>
            </w:r>
          </w:p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C.U17</w:t>
            </w:r>
          </w:p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C.U18</w:t>
            </w:r>
          </w:p>
        </w:tc>
      </w:tr>
      <w:tr w:rsidR="00464E0B" w:rsidRPr="00220F55" w:rsidTr="004769E0">
        <w:trPr>
          <w:gridAfter w:val="3"/>
          <w:wAfter w:w="18106" w:type="dxa"/>
          <w:trHeight w:val="751"/>
        </w:trPr>
        <w:tc>
          <w:tcPr>
            <w:tcW w:w="1276" w:type="dxa"/>
          </w:tcPr>
          <w:p w:rsidR="00464E0B" w:rsidRPr="00AB5EED" w:rsidRDefault="00464E0B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vAlign w:val="center"/>
          </w:tcPr>
          <w:p w:rsidR="00464E0B" w:rsidRDefault="00464E0B" w:rsidP="009B0174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Stosować leczenie p/bólowe, ocenić stopień nasilenia bólu.</w:t>
            </w:r>
          </w:p>
        </w:tc>
        <w:tc>
          <w:tcPr>
            <w:tcW w:w="1682" w:type="dxa"/>
          </w:tcPr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C.U29</w:t>
            </w:r>
          </w:p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C.U30</w:t>
            </w:r>
          </w:p>
        </w:tc>
      </w:tr>
      <w:tr w:rsidR="004769E0" w:rsidRPr="00220F55" w:rsidTr="004769E0">
        <w:trPr>
          <w:gridAfter w:val="3"/>
          <w:wAfter w:w="18106" w:type="dxa"/>
          <w:trHeight w:val="751"/>
        </w:trPr>
        <w:tc>
          <w:tcPr>
            <w:tcW w:w="1276" w:type="dxa"/>
          </w:tcPr>
          <w:p w:rsidR="004769E0" w:rsidRPr="00AB5EED" w:rsidRDefault="004769E0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U_0</w:t>
            </w:r>
            <w:r w:rsidR="00AB5EED" w:rsidRPr="00AB5E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4769E0" w:rsidRDefault="00464E0B" w:rsidP="00464E0B">
            <w:pPr>
              <w:suppressAutoHyphens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Tamować krwotoki, unieruchamiać kończyny po urazie. Stabilizować i unieruchamiać kręgosłup.</w:t>
            </w:r>
          </w:p>
        </w:tc>
        <w:tc>
          <w:tcPr>
            <w:tcW w:w="1682" w:type="dxa"/>
          </w:tcPr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C.U51</w:t>
            </w:r>
          </w:p>
          <w:p w:rsidR="004769E0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C.U52</w:t>
            </w:r>
          </w:p>
        </w:tc>
      </w:tr>
      <w:tr w:rsidR="00AB5EED" w:rsidRPr="00220F55" w:rsidTr="004769E0">
        <w:trPr>
          <w:gridAfter w:val="3"/>
          <w:wAfter w:w="18106" w:type="dxa"/>
          <w:trHeight w:val="751"/>
        </w:trPr>
        <w:tc>
          <w:tcPr>
            <w:tcW w:w="1276" w:type="dxa"/>
          </w:tcPr>
          <w:p w:rsidR="00AB5EE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vAlign w:val="center"/>
          </w:tcPr>
          <w:p w:rsidR="00AB5EED" w:rsidRDefault="00AB5EED" w:rsidP="00464E0B">
            <w:pPr>
              <w:suppressAutoHyphens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Identyfikować zagrożenia obrażeń: mózgowo-czaszkowych, klatki piersiowej, jamy brzusznej, kończyn, kręgosłupa, miednicy a także wdrażać postępowanie ratunkowe w przypadku tych obrażeń.</w:t>
            </w:r>
          </w:p>
        </w:tc>
        <w:tc>
          <w:tcPr>
            <w:tcW w:w="1682" w:type="dxa"/>
          </w:tcPr>
          <w:p w:rsidR="00AB5EED" w:rsidRPr="00AB5EED" w:rsidRDefault="00AB5EED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C.U63</w:t>
            </w:r>
          </w:p>
        </w:tc>
      </w:tr>
      <w:tr w:rsidR="00F57A7D" w:rsidRPr="00220F55" w:rsidTr="00555DC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  <w:r w:rsidR="00AB5EED">
              <w:rPr>
                <w:rFonts w:ascii="Times New Roman" w:hAnsi="Times New Roman"/>
                <w:b/>
                <w:sz w:val="24"/>
                <w:szCs w:val="24"/>
              </w:rPr>
              <w:t>(gotów do)</w:t>
            </w:r>
          </w:p>
        </w:tc>
      </w:tr>
      <w:tr w:rsidR="00F57A7D" w:rsidRPr="00220F55" w:rsidTr="000F761C">
        <w:trPr>
          <w:gridAfter w:val="3"/>
          <w:wAfter w:w="18106" w:type="dxa"/>
          <w:trHeight w:val="623"/>
        </w:trPr>
        <w:tc>
          <w:tcPr>
            <w:tcW w:w="1276" w:type="dxa"/>
          </w:tcPr>
          <w:p w:rsidR="00F57A7D" w:rsidRPr="00AB5EED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F57A7D" w:rsidRPr="00220F55" w:rsidRDefault="00AB5EED" w:rsidP="009B0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2" w:type="dxa"/>
          </w:tcPr>
          <w:p w:rsidR="00F57A7D" w:rsidRPr="00220F55" w:rsidRDefault="00AB5EED" w:rsidP="009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E6">
              <w:rPr>
                <w:rFonts w:ascii="Times New Roman" w:hAnsi="Times New Roman"/>
                <w:b/>
                <w:sz w:val="24"/>
                <w:szCs w:val="24"/>
              </w:rPr>
              <w:t>K.1.3.1</w:t>
            </w:r>
          </w:p>
        </w:tc>
      </w:tr>
      <w:tr w:rsidR="003452C7" w:rsidRPr="00220F55" w:rsidTr="00AB5EED">
        <w:trPr>
          <w:gridAfter w:val="3"/>
          <w:wAfter w:w="18106" w:type="dxa"/>
          <w:trHeight w:val="762"/>
        </w:trPr>
        <w:tc>
          <w:tcPr>
            <w:tcW w:w="1276" w:type="dxa"/>
          </w:tcPr>
          <w:p w:rsidR="003452C7" w:rsidRPr="00AB5EED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452C7" w:rsidRPr="00220F55" w:rsidRDefault="00AB5EED" w:rsidP="009B0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3452C7" w:rsidRPr="00AB5EED" w:rsidRDefault="00AB5EED" w:rsidP="00AB5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/>
                <w:b/>
                <w:sz w:val="24"/>
                <w:szCs w:val="24"/>
              </w:rPr>
              <w:t>K.1.3.5</w:t>
            </w:r>
          </w:p>
        </w:tc>
      </w:tr>
      <w:tr w:rsidR="00F57A7D" w:rsidRPr="00220F55" w:rsidTr="00555DC9">
        <w:trPr>
          <w:gridAfter w:val="3"/>
          <w:wAfter w:w="18106" w:type="dxa"/>
          <w:trHeight w:val="375"/>
        </w:trPr>
        <w:tc>
          <w:tcPr>
            <w:tcW w:w="1276" w:type="dxa"/>
          </w:tcPr>
          <w:p w:rsidR="00F57A7D" w:rsidRPr="00AB5EED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F57A7D" w:rsidRPr="00220F55" w:rsidRDefault="00AB5EED" w:rsidP="009B0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pacjenta.</w:t>
            </w:r>
          </w:p>
        </w:tc>
        <w:tc>
          <w:tcPr>
            <w:tcW w:w="1682" w:type="dxa"/>
          </w:tcPr>
          <w:p w:rsidR="008A5BF4" w:rsidRPr="00AB5EED" w:rsidRDefault="00AB5EED" w:rsidP="009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K.1.3.6</w:t>
            </w:r>
          </w:p>
        </w:tc>
      </w:tr>
      <w:tr w:rsidR="00F57A7D" w:rsidRPr="00220F55" w:rsidTr="00555DC9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F57A7D" w:rsidRPr="00220F55" w:rsidTr="00555DC9">
        <w:trPr>
          <w:trHeight w:val="506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7D" w:rsidRPr="00220F55" w:rsidTr="00555DC9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A7D" w:rsidRPr="00AB5EED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7A7D" w:rsidRPr="00AB5E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7A7D" w:rsidRPr="00220F55" w:rsidTr="00555DC9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7D" w:rsidRPr="00220F55" w:rsidTr="00555DC9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7A7D" w:rsidRPr="00220F55" w:rsidTr="00555DC9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7A7D" w:rsidRPr="00220F55" w:rsidTr="00555DC9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F57A7D" w:rsidRPr="00AB5EED" w:rsidRDefault="003573E3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7A7D" w:rsidRPr="00220F55" w:rsidTr="00555DC9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7A7D" w:rsidRPr="00220F55" w:rsidTr="00555DC9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F57A7D" w:rsidRPr="00220F55" w:rsidRDefault="008A5BF4" w:rsidP="008A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się do zaliczenia </w:t>
            </w:r>
            <w:r w:rsidR="00F57A7D"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7A7D" w:rsidRPr="00220F55" w:rsidTr="00555DC9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6A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7A7D" w:rsidRPr="00220F55" w:rsidTr="00555DC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57A7D" w:rsidRPr="00220F55" w:rsidTr="00555DC9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57A7D" w:rsidRPr="00220F55" w:rsidTr="00555DC9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7A7D" w:rsidRPr="00220F55" w:rsidTr="00555DC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564EA" w:rsidRPr="00220F55" w:rsidRDefault="00F57A7D" w:rsidP="003A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3A242D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F57A7D" w:rsidRPr="00220F55" w:rsidRDefault="00F57A7D" w:rsidP="003A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F57A7D" w:rsidRPr="00220F55" w:rsidTr="00555DC9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CB05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ata opracowania programu: </w:t>
            </w:r>
            <w:r w:rsidR="00AB5E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1.10.2017</w:t>
            </w:r>
          </w:p>
        </w:tc>
        <w:tc>
          <w:tcPr>
            <w:tcW w:w="4517" w:type="dxa"/>
            <w:gridSpan w:val="2"/>
          </w:tcPr>
          <w:p w:rsidR="00F57A7D" w:rsidRPr="00220F55" w:rsidRDefault="00694627" w:rsidP="003A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AB5EED">
              <w:rPr>
                <w:rFonts w:ascii="Times New Roman" w:hAnsi="Times New Roman"/>
                <w:sz w:val="24"/>
                <w:szCs w:val="24"/>
              </w:rPr>
              <w:t xml:space="preserve">a: mgr </w:t>
            </w:r>
            <w:proofErr w:type="spellStart"/>
            <w:r w:rsidR="00AB5EED">
              <w:rPr>
                <w:rFonts w:ascii="Times New Roman" w:hAnsi="Times New Roman"/>
                <w:sz w:val="24"/>
                <w:szCs w:val="24"/>
              </w:rPr>
              <w:t>K.Ościłowicz</w:t>
            </w:r>
            <w:proofErr w:type="spellEnd"/>
            <w:r w:rsidR="00F57A7D"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052DB" w:rsidRDefault="003052DB"/>
    <w:sectPr w:rsidR="003052DB" w:rsidSect="00A373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3D"/>
    <w:multiLevelType w:val="hybridMultilevel"/>
    <w:tmpl w:val="EE64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637B"/>
    <w:multiLevelType w:val="hybridMultilevel"/>
    <w:tmpl w:val="5C90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721"/>
    <w:multiLevelType w:val="hybridMultilevel"/>
    <w:tmpl w:val="48D6AF5A"/>
    <w:lvl w:ilvl="0" w:tplc="7B8AD944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plc="6F74138C">
      <w:start w:val="1"/>
      <w:numFmt w:val="decimal"/>
      <w:lvlText w:val="%2."/>
      <w:lvlJc w:val="left"/>
      <w:pPr>
        <w:ind w:left="17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3983EC6"/>
    <w:multiLevelType w:val="hybridMultilevel"/>
    <w:tmpl w:val="396AEE58"/>
    <w:lvl w:ilvl="0" w:tplc="EE04B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6D6E7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2180"/>
    <w:multiLevelType w:val="hybridMultilevel"/>
    <w:tmpl w:val="ACDC0FF4"/>
    <w:lvl w:ilvl="0" w:tplc="6F7ED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6465"/>
    <w:multiLevelType w:val="hybridMultilevel"/>
    <w:tmpl w:val="6AB62402"/>
    <w:lvl w:ilvl="0" w:tplc="B464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374E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2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2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8A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2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A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EC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9AF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05BB2"/>
    <w:multiLevelType w:val="hybridMultilevel"/>
    <w:tmpl w:val="B1629422"/>
    <w:lvl w:ilvl="0" w:tplc="D0E8CB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734F6"/>
    <w:multiLevelType w:val="hybridMultilevel"/>
    <w:tmpl w:val="E8EC335C"/>
    <w:lvl w:ilvl="0" w:tplc="A4A6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02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C24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A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DAD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925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C7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AE4119"/>
    <w:multiLevelType w:val="hybridMultilevel"/>
    <w:tmpl w:val="FE20B8B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B8A6C1C"/>
    <w:multiLevelType w:val="hybridMultilevel"/>
    <w:tmpl w:val="22D6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9778A"/>
    <w:multiLevelType w:val="hybridMultilevel"/>
    <w:tmpl w:val="B82A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F0B08"/>
    <w:multiLevelType w:val="hybridMultilevel"/>
    <w:tmpl w:val="AEE28A3A"/>
    <w:lvl w:ilvl="0" w:tplc="0415000F">
      <w:start w:val="1"/>
      <w:numFmt w:val="decimal"/>
      <w:lvlText w:val="%1."/>
      <w:lvlJc w:val="left"/>
      <w:pPr>
        <w:ind w:left="11160" w:hanging="360"/>
      </w:pPr>
    </w:lvl>
    <w:lvl w:ilvl="1" w:tplc="04150019" w:tentative="1">
      <w:start w:val="1"/>
      <w:numFmt w:val="lowerLetter"/>
      <w:lvlText w:val="%2."/>
      <w:lvlJc w:val="left"/>
      <w:pPr>
        <w:ind w:left="11880" w:hanging="360"/>
      </w:pPr>
    </w:lvl>
    <w:lvl w:ilvl="2" w:tplc="0415001B" w:tentative="1">
      <w:start w:val="1"/>
      <w:numFmt w:val="lowerRoman"/>
      <w:lvlText w:val="%3."/>
      <w:lvlJc w:val="right"/>
      <w:pPr>
        <w:ind w:left="12600" w:hanging="180"/>
      </w:pPr>
    </w:lvl>
    <w:lvl w:ilvl="3" w:tplc="0415000F" w:tentative="1">
      <w:start w:val="1"/>
      <w:numFmt w:val="decimal"/>
      <w:lvlText w:val="%4."/>
      <w:lvlJc w:val="left"/>
      <w:pPr>
        <w:ind w:left="13320" w:hanging="360"/>
      </w:pPr>
    </w:lvl>
    <w:lvl w:ilvl="4" w:tplc="04150019" w:tentative="1">
      <w:start w:val="1"/>
      <w:numFmt w:val="lowerLetter"/>
      <w:lvlText w:val="%5."/>
      <w:lvlJc w:val="left"/>
      <w:pPr>
        <w:ind w:left="14040" w:hanging="360"/>
      </w:pPr>
    </w:lvl>
    <w:lvl w:ilvl="5" w:tplc="0415001B" w:tentative="1">
      <w:start w:val="1"/>
      <w:numFmt w:val="lowerRoman"/>
      <w:lvlText w:val="%6."/>
      <w:lvlJc w:val="right"/>
      <w:pPr>
        <w:ind w:left="14760" w:hanging="180"/>
      </w:pPr>
    </w:lvl>
    <w:lvl w:ilvl="6" w:tplc="0415000F" w:tentative="1">
      <w:start w:val="1"/>
      <w:numFmt w:val="decimal"/>
      <w:lvlText w:val="%7."/>
      <w:lvlJc w:val="left"/>
      <w:pPr>
        <w:ind w:left="15480" w:hanging="360"/>
      </w:pPr>
    </w:lvl>
    <w:lvl w:ilvl="7" w:tplc="04150019" w:tentative="1">
      <w:start w:val="1"/>
      <w:numFmt w:val="lowerLetter"/>
      <w:lvlText w:val="%8."/>
      <w:lvlJc w:val="left"/>
      <w:pPr>
        <w:ind w:left="16200" w:hanging="360"/>
      </w:pPr>
    </w:lvl>
    <w:lvl w:ilvl="8" w:tplc="0415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4">
    <w:nsid w:val="71144CDE"/>
    <w:multiLevelType w:val="hybridMultilevel"/>
    <w:tmpl w:val="70B8A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07B9C"/>
    <w:multiLevelType w:val="hybridMultilevel"/>
    <w:tmpl w:val="431E3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83B"/>
    <w:rsid w:val="00033A9D"/>
    <w:rsid w:val="00062D04"/>
    <w:rsid w:val="000663D4"/>
    <w:rsid w:val="00082680"/>
    <w:rsid w:val="00086538"/>
    <w:rsid w:val="00095ED3"/>
    <w:rsid w:val="000C2410"/>
    <w:rsid w:val="000C2CB9"/>
    <w:rsid w:val="000F761C"/>
    <w:rsid w:val="001F544F"/>
    <w:rsid w:val="00200BFB"/>
    <w:rsid w:val="00212DD0"/>
    <w:rsid w:val="00220F55"/>
    <w:rsid w:val="00243A12"/>
    <w:rsid w:val="0024619D"/>
    <w:rsid w:val="002B0161"/>
    <w:rsid w:val="002B1863"/>
    <w:rsid w:val="002B29E8"/>
    <w:rsid w:val="002E3AE8"/>
    <w:rsid w:val="002E5F38"/>
    <w:rsid w:val="003052DB"/>
    <w:rsid w:val="003222F7"/>
    <w:rsid w:val="003450A4"/>
    <w:rsid w:val="003452C7"/>
    <w:rsid w:val="00350427"/>
    <w:rsid w:val="003573E3"/>
    <w:rsid w:val="00371869"/>
    <w:rsid w:val="003A242D"/>
    <w:rsid w:val="003D6909"/>
    <w:rsid w:val="00443A05"/>
    <w:rsid w:val="00456DDB"/>
    <w:rsid w:val="00461642"/>
    <w:rsid w:val="00464E0B"/>
    <w:rsid w:val="004671E3"/>
    <w:rsid w:val="004748E2"/>
    <w:rsid w:val="004769E0"/>
    <w:rsid w:val="004906B0"/>
    <w:rsid w:val="004B5193"/>
    <w:rsid w:val="004E211B"/>
    <w:rsid w:val="004F6FB0"/>
    <w:rsid w:val="005058EA"/>
    <w:rsid w:val="0052699F"/>
    <w:rsid w:val="0057097C"/>
    <w:rsid w:val="0058183B"/>
    <w:rsid w:val="00591189"/>
    <w:rsid w:val="00596BD3"/>
    <w:rsid w:val="005C4EBF"/>
    <w:rsid w:val="0060041C"/>
    <w:rsid w:val="0060155A"/>
    <w:rsid w:val="006479CD"/>
    <w:rsid w:val="00656F5B"/>
    <w:rsid w:val="00694627"/>
    <w:rsid w:val="006D3055"/>
    <w:rsid w:val="006F3013"/>
    <w:rsid w:val="006F69C8"/>
    <w:rsid w:val="007352BC"/>
    <w:rsid w:val="007376DC"/>
    <w:rsid w:val="007430B2"/>
    <w:rsid w:val="007700E5"/>
    <w:rsid w:val="0078199E"/>
    <w:rsid w:val="00791DD9"/>
    <w:rsid w:val="007A169E"/>
    <w:rsid w:val="007B4C2F"/>
    <w:rsid w:val="007C565D"/>
    <w:rsid w:val="007D5DC3"/>
    <w:rsid w:val="00817289"/>
    <w:rsid w:val="00824E3B"/>
    <w:rsid w:val="00862197"/>
    <w:rsid w:val="00864643"/>
    <w:rsid w:val="008661AA"/>
    <w:rsid w:val="00870643"/>
    <w:rsid w:val="008A5BF4"/>
    <w:rsid w:val="008B68BB"/>
    <w:rsid w:val="008D1793"/>
    <w:rsid w:val="008E4C4A"/>
    <w:rsid w:val="009003E8"/>
    <w:rsid w:val="009011B4"/>
    <w:rsid w:val="00926A87"/>
    <w:rsid w:val="009564EA"/>
    <w:rsid w:val="00963410"/>
    <w:rsid w:val="00966E7B"/>
    <w:rsid w:val="009670BE"/>
    <w:rsid w:val="00981FC9"/>
    <w:rsid w:val="0099001F"/>
    <w:rsid w:val="009948FD"/>
    <w:rsid w:val="009978CF"/>
    <w:rsid w:val="009B0174"/>
    <w:rsid w:val="009D3253"/>
    <w:rsid w:val="009E50DA"/>
    <w:rsid w:val="009F2873"/>
    <w:rsid w:val="00A1711E"/>
    <w:rsid w:val="00A17D75"/>
    <w:rsid w:val="00A22FD9"/>
    <w:rsid w:val="00A717B1"/>
    <w:rsid w:val="00AA7E00"/>
    <w:rsid w:val="00AB5EED"/>
    <w:rsid w:val="00AD5149"/>
    <w:rsid w:val="00AF057D"/>
    <w:rsid w:val="00AF364B"/>
    <w:rsid w:val="00B06091"/>
    <w:rsid w:val="00B20A51"/>
    <w:rsid w:val="00B455A0"/>
    <w:rsid w:val="00B730EB"/>
    <w:rsid w:val="00B84AAF"/>
    <w:rsid w:val="00B939D9"/>
    <w:rsid w:val="00BC524A"/>
    <w:rsid w:val="00BC6228"/>
    <w:rsid w:val="00BE5FFE"/>
    <w:rsid w:val="00BE6ED5"/>
    <w:rsid w:val="00C2431B"/>
    <w:rsid w:val="00C51435"/>
    <w:rsid w:val="00C554BD"/>
    <w:rsid w:val="00C717CE"/>
    <w:rsid w:val="00C71F8D"/>
    <w:rsid w:val="00C778C5"/>
    <w:rsid w:val="00C85036"/>
    <w:rsid w:val="00CB0532"/>
    <w:rsid w:val="00CB1DE3"/>
    <w:rsid w:val="00CC0213"/>
    <w:rsid w:val="00CE68E9"/>
    <w:rsid w:val="00D82B97"/>
    <w:rsid w:val="00D85DD9"/>
    <w:rsid w:val="00DA27BB"/>
    <w:rsid w:val="00DB62B2"/>
    <w:rsid w:val="00E175A4"/>
    <w:rsid w:val="00E316F8"/>
    <w:rsid w:val="00E432F1"/>
    <w:rsid w:val="00E56156"/>
    <w:rsid w:val="00E60BCC"/>
    <w:rsid w:val="00E8558F"/>
    <w:rsid w:val="00E967CD"/>
    <w:rsid w:val="00F17A03"/>
    <w:rsid w:val="00F23AE3"/>
    <w:rsid w:val="00F426F1"/>
    <w:rsid w:val="00F44B61"/>
    <w:rsid w:val="00F45A45"/>
    <w:rsid w:val="00F53DDF"/>
    <w:rsid w:val="00F57A7D"/>
    <w:rsid w:val="00F9456C"/>
    <w:rsid w:val="00FA762C"/>
    <w:rsid w:val="00FD3159"/>
    <w:rsid w:val="00FE6360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83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095ED3"/>
    <w:pPr>
      <w:spacing w:before="100" w:beforeAutospacing="1" w:after="100" w:afterAutospacing="1" w:line="240" w:lineRule="auto"/>
      <w:outlineLvl w:val="0"/>
    </w:pPr>
    <w:rPr>
      <w:rFonts w:ascii="Arial Unicode MS" w:eastAsia="Times New Roman" w:hAnsi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095ED3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18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6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5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53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3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68BB"/>
    <w:rPr>
      <w:color w:val="0000FF"/>
      <w:u w:val="single"/>
    </w:rPr>
  </w:style>
  <w:style w:type="character" w:styleId="Pogrubienie">
    <w:name w:val="Strong"/>
    <w:basedOn w:val="Domylnaczcionkaakapitu"/>
    <w:qFormat/>
    <w:rsid w:val="00095ED3"/>
    <w:rPr>
      <w:b/>
      <w:bCs/>
    </w:rPr>
  </w:style>
  <w:style w:type="paragraph" w:styleId="NormalnyWeb">
    <w:name w:val="Normal (Web)"/>
    <w:basedOn w:val="Normalny"/>
    <w:semiHidden/>
    <w:rsid w:val="00095ED3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095ED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95ED3"/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ED3"/>
    <w:rPr>
      <w:rFonts w:ascii="Arial Unicode MS" w:eastAsia="Times New Roman" w:hAnsi="Arial Unicode MS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Użytkownik systemu Windows</cp:lastModifiedBy>
  <cp:revision>62</cp:revision>
  <dcterms:created xsi:type="dcterms:W3CDTF">2013-02-25T18:03:00Z</dcterms:created>
  <dcterms:modified xsi:type="dcterms:W3CDTF">2020-01-03T10:25:00Z</dcterms:modified>
</cp:coreProperties>
</file>