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4B" w:rsidRDefault="00B85C03">
      <w:pPr>
        <w:pStyle w:val="Heading1"/>
        <w:jc w:val="center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Sylabus przedmiotu</w:t>
      </w:r>
    </w:p>
    <w:tbl>
      <w:tblPr>
        <w:tblW w:w="10329" w:type="dxa"/>
        <w:tblInd w:w="-459" w:type="dxa"/>
        <w:tblLayout w:type="fixed"/>
        <w:tblLook w:val="04A0"/>
      </w:tblPr>
      <w:tblGrid>
        <w:gridCol w:w="1274"/>
        <w:gridCol w:w="994"/>
        <w:gridCol w:w="2862"/>
        <w:gridCol w:w="3517"/>
        <w:gridCol w:w="1682"/>
      </w:tblGrid>
      <w:tr w:rsidR="00C5414B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Wyższa Szkoła Zawodowa Ochrony Zdrowia</w:t>
            </w:r>
          </w:p>
        </w:tc>
      </w:tr>
      <w:tr w:rsidR="00C5414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</w:t>
            </w:r>
          </w:p>
        </w:tc>
      </w:tr>
      <w:tr w:rsidR="00C5414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pierwszego stopnia</w:t>
            </w:r>
          </w:p>
        </w:tc>
      </w:tr>
      <w:tr w:rsidR="00C5414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niestacjonarne</w:t>
            </w:r>
          </w:p>
        </w:tc>
      </w:tr>
      <w:tr w:rsidR="00C5414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Praktyki śródroczne. Oddział chirurgii.</w:t>
            </w:r>
          </w:p>
        </w:tc>
      </w:tr>
      <w:tr w:rsidR="00C5414B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polski</w:t>
            </w:r>
          </w:p>
        </w:tc>
      </w:tr>
      <w:tr w:rsidR="00C5414B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Praktyki zawodowe</w:t>
            </w:r>
          </w:p>
        </w:tc>
      </w:tr>
      <w:tr w:rsidR="00C5414B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drugi</w:t>
            </w:r>
          </w:p>
        </w:tc>
      </w:tr>
      <w:tr w:rsidR="00C5414B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</w:t>
            </w:r>
          </w:p>
        </w:tc>
      </w:tr>
      <w:tr w:rsidR="00C5414B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5414B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60 h zajęć praktycznych</w:t>
            </w:r>
          </w:p>
        </w:tc>
      </w:tr>
      <w:tr w:rsidR="00C5414B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Ratownictwo medyczne w urazach; Choroby wewnętrzne z elementami onkologii;  Farmakologia i </w:t>
            </w:r>
            <w:r>
              <w:rPr>
                <w:rFonts w:cstheme="minorHAnsi"/>
              </w:rPr>
              <w:t>toksykologia kliniczna; Medycyna ratunkowa; Medyczne czynności ratunkowe; Techniki zabiegów medycznych; Chirurgia.</w:t>
            </w:r>
          </w:p>
        </w:tc>
      </w:tr>
      <w:tr w:rsidR="00C5414B">
        <w:trPr>
          <w:trHeight w:val="9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Założenia i cele uczenia się: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Doskonalenie umiejętności w zakresie medycznych czynności ratunkowych, postępowania szpitalnego z </w:t>
            </w:r>
            <w:r>
              <w:t>pacjentem/poszkodowanym chirurgicznie</w:t>
            </w:r>
          </w:p>
        </w:tc>
      </w:tr>
      <w:tr w:rsidR="00C5414B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Sposoby weryfikacji efektów  uczenia się osiąganych przez studenta:</w:t>
            </w:r>
          </w:p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Efekty: W_01,02,03,04,05,06 – będą zweryfikowane w czasie wykonywania czynności u pacjenta chirurgicznego</w:t>
            </w:r>
            <w:r>
              <w:rPr>
                <w:rFonts w:cstheme="minorHAnsi"/>
                <w:b/>
              </w:rPr>
              <w:t>.</w:t>
            </w:r>
          </w:p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Efekty: U_01,02,03,04,05,06,07,08 – będą o</w:t>
            </w:r>
            <w:r>
              <w:rPr>
                <w:rFonts w:cstheme="minorHAnsi"/>
              </w:rPr>
              <w:t>cenione w trakcie zajęć w oddziale chirurgicznym.</w:t>
            </w:r>
          </w:p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 : K_01,02,03,04 -  będą sprawdzone podczas zajęć, w trakcie pracy indywidualnej i grupowej.</w:t>
            </w:r>
          </w:p>
        </w:tc>
      </w:tr>
      <w:tr w:rsidR="00C5414B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 i warunki zaliczenia : zaliczenie na ocenę</w:t>
            </w:r>
          </w:p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Obecność na  zajęciach obowiązkowa</w:t>
            </w:r>
          </w:p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oceny cząstkowe z wykonywanych zadań u pacjenta chirurgicznego oraz ustnego ich uzasadnienia.</w:t>
            </w:r>
          </w:p>
        </w:tc>
      </w:tr>
      <w:tr w:rsidR="00C5414B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programowe:</w:t>
            </w:r>
          </w:p>
          <w:p w:rsidR="00C5414B" w:rsidRDefault="00B85C03">
            <w:pPr>
              <w:pStyle w:val="Default"/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Wykłady:</w:t>
            </w:r>
          </w:p>
          <w:p w:rsidR="00C5414B" w:rsidRDefault="00B85C03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Postępowanie w/szpitalne z pacjentem/poszkodowanym chirurgicznym.</w:t>
            </w:r>
          </w:p>
          <w:p w:rsidR="00C5414B" w:rsidRDefault="00B85C03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Medyczne czynności ratunkowe wdrażane wobec pacjenta/poszkodowanego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chirurgicznego.</w:t>
            </w:r>
          </w:p>
          <w:p w:rsidR="00C5414B" w:rsidRDefault="00B85C03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Objawy chorobowe, metody diagnostyki oraz sposoby postępowania szpitalnego w chirurgicznych stanach nagłych: urazy klatki piersiowej, jamy brzusznej.</w:t>
            </w:r>
          </w:p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Zajęcia praktyczne: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Postępowanie ratunkowe wewnątrzszpitalne z pacjentem/poszkodowanym </w:t>
            </w:r>
            <w:r>
              <w:rPr>
                <w:rFonts w:cstheme="minorHAnsi"/>
                <w:b/>
              </w:rPr>
              <w:t>chirurgicznym.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Wykonywanie  badania przedmiotowego i podmiotowego chorego/poszkodowanego chirurgicznie.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Stosowanie chirurgicznych  skal ciężkości obrażeń.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Wdrażanie  wewnątrzszpitalnych  procedur chirurgicznych.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Stosowanie  zasad aseptyki i antyseptyki.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</w:t>
            </w:r>
            <w:r>
              <w:rPr>
                <w:rFonts w:cstheme="minorHAnsi"/>
                <w:b/>
              </w:rPr>
              <w:t>opatrywanie ran, zakładanie  i  zmienianie opatrunku chirurgicznego.</w:t>
            </w:r>
          </w:p>
        </w:tc>
      </w:tr>
      <w:tr w:rsidR="00C5414B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Literatura podstawowa: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lang w:val="en-US"/>
              </w:rPr>
              <w:t>BradburyA.W</w:t>
            </w:r>
            <w:proofErr w:type="spellEnd"/>
            <w:r>
              <w:rPr>
                <w:lang w:val="en-US"/>
              </w:rPr>
              <w:t xml:space="preserve">., Garden O.J. (red.) </w:t>
            </w:r>
            <w:proofErr w:type="spellStart"/>
            <w:r>
              <w:rPr>
                <w:lang w:val="en-US"/>
              </w:rPr>
              <w:t>Chirurgia</w:t>
            </w:r>
            <w:proofErr w:type="spellEnd"/>
            <w:r>
              <w:rPr>
                <w:lang w:val="en-US"/>
              </w:rPr>
              <w:t>, Elsevier 2015.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t>Jakubaszko</w:t>
            </w:r>
            <w:proofErr w:type="spellEnd"/>
            <w:r>
              <w:t xml:space="preserve"> J. : Medycyna ratunkowa - nagłe zagrożenia pochodzenia wewnętrznego, Górnicki WM 2009.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Noszcz</w:t>
            </w:r>
            <w:r>
              <w:t xml:space="preserve">yk W. Chirurgia Tom I </w:t>
            </w:r>
            <w:proofErr w:type="spellStart"/>
            <w:r>
              <w:t>I</w:t>
            </w:r>
            <w:proofErr w:type="spellEnd"/>
            <w:r>
              <w:t xml:space="preserve"> II. PZWL 2018.</w:t>
            </w:r>
          </w:p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Literatura uzupełniająca: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t>Jakubaszko</w:t>
            </w:r>
            <w:proofErr w:type="spellEnd"/>
            <w:r>
              <w:t xml:space="preserve"> J. : Medycyna ratunkowa - nagłe zagrożenia pochodzenia wewnętrznego, Górnicki WM 2009.</w:t>
            </w:r>
          </w:p>
          <w:p w:rsidR="00C5414B" w:rsidRDefault="00B85C03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</w:rPr>
            </w:pPr>
            <w:r>
              <w:t>Głuszek S. Chirurgia. Podstawy. PZWL 2019.</w:t>
            </w:r>
          </w:p>
          <w:p w:rsidR="00C5414B" w:rsidRDefault="00B85C03">
            <w:pPr>
              <w:pStyle w:val="Bezodstpw"/>
              <w:widowControl w:val="0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t xml:space="preserve">Kokot F.: Wywiad i badanie przedmiotowe, </w:t>
            </w:r>
            <w:proofErr w:type="spellStart"/>
            <w:r>
              <w:t>Crach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>, Urban i Partner 2009.</w:t>
            </w:r>
          </w:p>
        </w:tc>
      </w:tr>
      <w:tr w:rsidR="00C5414B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Symbol efektu do przedmiotu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kierunkowego</w:t>
            </w:r>
          </w:p>
          <w:p w:rsidR="00C5414B" w:rsidRDefault="00C5414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5414B">
        <w:trPr>
          <w:trHeight w:val="24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C5414B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C5414B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  <w:p w:rsidR="00C5414B" w:rsidRDefault="00C5414B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Zasady badania przedmiotowego w zakresie niezbędnym do prowadzenia medycznych czynności ratunkowych i udzielania </w:t>
            </w:r>
            <w:r>
              <w:rPr>
                <w:rFonts w:cstheme="minorHAnsi"/>
              </w:rPr>
              <w:t>świadczeń zdrowotnych innych niż czynności ratunkowe.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Zasady postępowania wewnątrzszpitalnego z pacjentem/ poszkodowanym chirurgicznym.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C5414B" w:rsidRDefault="00C5414B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</w:pPr>
            <w:r>
              <w:t>Zasady monitorowania czynności układu oddechowego i układu krążenia pacjenta chirurgicznego.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C.W63</w:t>
            </w: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</w:pPr>
            <w:r>
              <w:t>Przyczyny, objawy, zasady diagnozowania i postępowania terapeutycznego w najczęstszych chorobach wymagających interwencji chirurgicznej.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C.W67</w:t>
            </w: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</w:pPr>
            <w:r>
              <w:t>Objawy i rodzaje odmy opłucnowej.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C.W70</w:t>
            </w: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</w:pPr>
            <w:r>
              <w:t xml:space="preserve">Objawy krwiaka opłucnej, </w:t>
            </w:r>
            <w:r>
              <w:t>wiotkiej klatki piersiowej, złamania żeber.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C.W71</w:t>
            </w:r>
          </w:p>
        </w:tc>
      </w:tr>
      <w:tr w:rsidR="00C5414B">
        <w:trPr>
          <w:trHeight w:val="49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  <w:p w:rsidR="00C5414B" w:rsidRDefault="00C5414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Przeprowadzać badanie fizykalne pacjenta dorosłego w zakresie niezbędnym do ustalenia jego stanu.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  <w:p w:rsidR="00C5414B" w:rsidRDefault="00C5414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Monitorować czynności życiowe pacjenta podczas badania </w:t>
            </w:r>
            <w:r>
              <w:rPr>
                <w:rFonts w:cstheme="minorHAnsi"/>
              </w:rPr>
              <w:t>diagnostycznego.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C.U32</w:t>
            </w: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Wiązać obrazy uszkodzeń tkankowych i narządowych z objawami klinicznymi choroby.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C.U37</w:t>
            </w: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Stosować się do zasad aseptyki i antyseptyki, zaopatrywać prostą ranę, zakładać  i zmieniać opatrunek chirurgiczny.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C.U44</w:t>
            </w: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Transportować pacjenta w warunkach w/szpitalnych.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C.U61</w:t>
            </w: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Identyfikować zagrożenia obrażeń: czaszkowo-mózgowych, klatki piersiowej, jamy brzusznej.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C.U44</w:t>
            </w:r>
          </w:p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C.U63</w:t>
            </w: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i oceniać stan kliniczny pacjenta chirurgicznego.</w:t>
            </w:r>
          </w:p>
          <w:p w:rsidR="00C5414B" w:rsidRDefault="00C5414B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C.U37</w:t>
            </w:r>
          </w:p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C.U63</w:t>
            </w:r>
          </w:p>
        </w:tc>
      </w:tr>
      <w:tr w:rsidR="00C5414B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procedury medyczne pod nadzorem lub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C.U65</w:t>
            </w:r>
          </w:p>
        </w:tc>
      </w:tr>
      <w:tr w:rsidR="00C5414B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Kompetencje społeczne(jest gotów)</w:t>
            </w:r>
          </w:p>
          <w:p w:rsidR="00C5414B" w:rsidRDefault="00C5414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5414B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K1.3.1.</w:t>
            </w:r>
          </w:p>
        </w:tc>
      </w:tr>
      <w:tr w:rsidR="00C5414B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dostrzegania czynników 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K1.3.2.</w:t>
            </w:r>
          </w:p>
        </w:tc>
      </w:tr>
      <w:tr w:rsidR="00C5414B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Samodzielnego wykonywania zawodu zgodnie z zasadami  etyki  ogólnej  i zawodowej oraz holistycznego i  zindywidualizowanego podejścia do pacjenta, uwzględniającego </w:t>
            </w:r>
            <w:r>
              <w:rPr>
                <w:rFonts w:cstheme="minorHAnsi"/>
              </w:rPr>
              <w:t>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K1.3.3</w:t>
            </w:r>
          </w:p>
        </w:tc>
      </w:tr>
      <w:tr w:rsidR="00C5414B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C5414B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C5414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Bilans nakładu pracy studenta w godzinach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Obciążenie studenta (godz.)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Jednostka realizująca: </w:t>
            </w:r>
            <w:r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Osoby prowadzące:</w:t>
            </w:r>
          </w:p>
        </w:tc>
      </w:tr>
      <w:tr w:rsidR="00C5414B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Data opracowania programu: 1.10.2023</w:t>
            </w:r>
            <w:r>
              <w:rPr>
                <w:rFonts w:eastAsia="Times New Roman" w:cstheme="minorHAnsi"/>
              </w:rPr>
              <w:t xml:space="preserve"> r.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B" w:rsidRDefault="00B85C0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Program opracowała:</w:t>
            </w:r>
          </w:p>
        </w:tc>
      </w:tr>
    </w:tbl>
    <w:p w:rsidR="00C5414B" w:rsidRDefault="00C5414B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p w:rsidR="00C5414B" w:rsidRDefault="00C5414B">
      <w:pPr>
        <w:pStyle w:val="Listapunktowana2"/>
        <w:tabs>
          <w:tab w:val="clear" w:pos="643"/>
        </w:tabs>
        <w:rPr>
          <w:rFonts w:cstheme="minorHAnsi"/>
        </w:rPr>
      </w:pPr>
    </w:p>
    <w:p w:rsidR="00C5414B" w:rsidRDefault="00C5414B">
      <w:pPr>
        <w:pStyle w:val="Listapunktowana2"/>
        <w:tabs>
          <w:tab w:val="clear" w:pos="643"/>
        </w:tabs>
        <w:rPr>
          <w:rFonts w:cstheme="minorHAnsi"/>
        </w:rPr>
      </w:pPr>
    </w:p>
    <w:sectPr w:rsidR="00C5414B" w:rsidSect="00C5414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E4F"/>
    <w:multiLevelType w:val="multilevel"/>
    <w:tmpl w:val="09428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4510D5"/>
    <w:multiLevelType w:val="multilevel"/>
    <w:tmpl w:val="FE883F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91577F3"/>
    <w:multiLevelType w:val="multilevel"/>
    <w:tmpl w:val="D326F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Bid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FE2300F"/>
    <w:multiLevelType w:val="multilevel"/>
    <w:tmpl w:val="AF587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43F1CF6"/>
    <w:multiLevelType w:val="multilevel"/>
    <w:tmpl w:val="61045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7624ABC"/>
    <w:multiLevelType w:val="multilevel"/>
    <w:tmpl w:val="A38C9D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Bid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7651FE8"/>
    <w:multiLevelType w:val="multilevel"/>
    <w:tmpl w:val="77F0B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C5414B"/>
    <w:rsid w:val="00B85C03"/>
    <w:rsid w:val="00C5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C541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C5414B"/>
    <w:rPr>
      <w:rFonts w:cs="Arial"/>
    </w:rPr>
  </w:style>
  <w:style w:type="paragraph" w:customStyle="1" w:styleId="Caption">
    <w:name w:val="Caption"/>
    <w:basedOn w:val="Normalny"/>
    <w:qFormat/>
    <w:rsid w:val="00C541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414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C5414B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D854CF"/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EB24-8B8E-4B60-977A-F1548EF4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762</Words>
  <Characters>4575</Characters>
  <Application>Microsoft Office Word</Application>
  <DocSecurity>0</DocSecurity>
  <Lines>38</Lines>
  <Paragraphs>10</Paragraphs>
  <ScaleCrop>false</ScaleCrop>
  <Company>.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206</cp:revision>
  <dcterms:created xsi:type="dcterms:W3CDTF">2015-03-17T08:45:00Z</dcterms:created>
  <dcterms:modified xsi:type="dcterms:W3CDTF">2023-09-10T13:17:00Z</dcterms:modified>
  <dc:language>pl-PL</dc:language>
</cp:coreProperties>
</file>