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color w:val="000000"/>
        </w:rPr>
      </w:pPr>
      <w:r>
        <w:rPr>
          <w:color w:val="000000"/>
        </w:rPr>
        <w:t>Sylabus przedmiotu.</w:t>
      </w:r>
    </w:p>
    <w:p>
      <w:pPr>
        <w:pStyle w:val="Normal"/>
        <w:rPr/>
      </w:pPr>
      <w:r>
        <w:rPr/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993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Chirurgia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 w:cstheme="minorHAnsi"/>
              </w:rPr>
              <w:t>Grupa zajęć C. Nauki kliniczne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 h (10 h w.; 20 h ćw.; 20 h z.p. 25 pw..)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Anatomia człowieka, Fizjologia z elementami fizjologii klinicznej;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4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Założenia i cele kształcenia: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Zapoznanie studentów z podstawami chirurgii ogólnej.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Ćwiczenia, zajęcia praktyczne: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Utrwalenie zdobytej wiedzy z zakresu chirurgii ogólnej.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>
            <w:pPr>
              <w:pStyle w:val="Default"/>
              <w:widowControl w:val="false"/>
              <w:rPr/>
            </w:pPr>
            <w:r>
              <w:rPr>
                <w:b/>
              </w:rPr>
              <w:t>Efekty:</w:t>
            </w:r>
            <w:r>
              <w:rPr/>
              <w:t xml:space="preserve"> W_01,02,03,04,05 – będą sprawdzane na podstawie odpowiedzi ustnych, egzaminu.</w:t>
            </w:r>
          </w:p>
          <w:p>
            <w:pPr>
              <w:pStyle w:val="Default"/>
              <w:widowControl w:val="false"/>
              <w:rPr/>
            </w:pPr>
            <w:r>
              <w:rPr>
                <w:b/>
              </w:rPr>
              <w:t>Efekty</w:t>
            </w:r>
            <w:r>
              <w:rPr/>
              <w:t>: U_01,02,03,04 – będą sprawdzone w czasie ćwiczeń, zajęć praktycznych.</w:t>
            </w:r>
          </w:p>
          <w:p>
            <w:pPr>
              <w:pStyle w:val="Default"/>
              <w:widowControl w:val="false"/>
              <w:rPr/>
            </w:pPr>
            <w:r>
              <w:rPr>
                <w:b/>
              </w:rPr>
              <w:t>Efekty:</w:t>
            </w:r>
            <w:r>
              <w:rPr/>
              <w:t xml:space="preserve"> K_ 01 –  będą  sprawdzane w trakcie ćwiczeń poprzez obserwację pracy na zajęciach praktycznych, ocenę wyciąganych wniosków.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Forma  i warunki zaliczenia:  egzamin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ćwiczenia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warunkiem zaliczenia ćwiczeń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jest uzyskanie pozytywnej oceny ze znajomości najczęściej spotykanych urazów klatki piersiowej, postępowania na miejscu wypadku i w czasie transportu, następstw i powikłania urazów klatki piersiowej, zespołów chorobowych z zakresu chorób naczyń, znajomości postępowania w najczęściej występujących sytuacjach urazowych u dzieci, w tym postępowania w: oparzeniach termicznych, porażeniach prądem, urazach czaszkowo-mózgowych i obrażeniach wielonarządowych, w odmie opłucnowej, ukąszeniach,  zasad interwencji w przypadku ciała obcego w drogach oddechowych, aktywność oceniana na bieżąco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Zajęcia praktyczne odbywają się na Oddziale Chirurgicznym w szpitalu.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egzamin pisemny. Warunkiem przystąpienia do egzaminu jest zaliczenie ćwiczeń i zajęć praktycznych. Egzamin w formie testu (pytania zamknięte, otwarte i opisowe) z treści przekazanych na wykładach i ćwiczeniach, uzupełniony wiedzą z literatury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(Do zaliczenia wymagane jest 51% poprawnych odpowiedzi  (skala ocen zgodna z regulaminem obowiązującym w WSOZ).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Kryteria oceny: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bardzo dobry (5,0) - 91% - 100%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dobry plus (4,5) – 81% - 90,99%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dobry (4,0) – 71% - 80,99%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dostateczny plus (3,5) -61% - 70,99%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dostateczny (3,0) – 51% - 60, 99%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niedostateczny  ( 2,0) - 0% -50,99%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Wymagana jest obecność na zajęciach – dopuszczalna jest jedna nieobecność usprawiedliwiona (materiał realizowany na tych zajęciach należy zaliczyć),  następna nieobecność skutkuje obniżeniem oceny.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Elementy składowe oceny: Ocena końcowa jest średnią oceny z ćwiczeń, zajęć praktycznych i wykładów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egzamin.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wykłady: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Postępowanie z urazem klatki,  trudności diagnostyczne.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Urazy przeszywające i tępe  klatki piersiowej, odma i krwiak opłucnej, diagnostyka i postępowanie terapeutyczne -postępowanie chirurgiczne w urazach klatki piersiowej.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Ostre niedokrwienie kończyn.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Pęknięty tętniak aorty brzusznej.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Żylna choroba zakrzepowo – zatorowa..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Obrażenia wielonarządowe u dzieci – ustalenie kolejności zabiegów ratujących życie, zasady leczenia płynami infuzyjnymi i zastosowanie respiratora.</w:t>
            </w:r>
          </w:p>
          <w:p>
            <w:pPr>
              <w:pStyle w:val="Wcicietrecitekstu"/>
              <w:widowControl w:val="false"/>
              <w:spacing w:lineRule="auto" w:line="276" w:before="0" w:after="0"/>
              <w:ind w:left="0" w:hanging="0"/>
              <w:jc w:val="both"/>
              <w:rPr>
                <w:b/>
                <w:b/>
              </w:rPr>
            </w:pPr>
            <w:r>
              <w:rPr>
                <w:b/>
              </w:rPr>
              <w:t>ćwiczenia, zajęcia praktyczne:</w:t>
            </w:r>
          </w:p>
          <w:p>
            <w:pPr>
              <w:pStyle w:val="Normal"/>
              <w:widowControl w:val="false"/>
              <w:spacing w:before="0" w:after="0"/>
              <w:ind w:left="54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 Technika badania klatki piersiowej, złamania żeber – pierwsza pomoc medyczna, stabilizacja zapadającej się klatki, oddech wspomagany, transport chorego, zabezpieczenie drożności dróg oddechowych w miejscu wypadku, metody bezprzyrządowe i przyrządowe, tracheostomia i konikotomia, możliwości diagnostyczne w miejscu zdarzenia, postępowanie w izbie przyjęć, leczenie p/wstrząsowe, badania radiologiczne</w:t>
            </w:r>
          </w:p>
          <w:p>
            <w:pPr>
              <w:pStyle w:val="Normal"/>
              <w:widowControl w:val="false"/>
              <w:spacing w:before="0" w:after="0"/>
              <w:ind w:left="54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 Elementy leczenia specjalistycznego pourazowej niestabilnej klatki piersiowej, stabilizacja zewnętrzna i wewnętrzna, oddech kontrolowany, drenaż bierny i czynny opłucnej, odma prężna, krwiak opłucnej, odma otwarta, trzepotanie śródpiersia, objawy i możliwości diagnostyczne</w:t>
            </w:r>
          </w:p>
          <w:p>
            <w:pPr>
              <w:pStyle w:val="Nagwek2"/>
              <w:widowControl w:val="false"/>
              <w:spacing w:lineRule="auto" w:line="276" w:beforeAutospacing="0" w:before="0" w:afterAutospacing="0" w:after="0"/>
              <w:ind w:left="459" w:hanging="284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 Uszkodzenia tchawicy i oskrzeli, rozedma podskórna, odma śródpiersia, badanie kliniczne, radiologiczne, bronchoskopia, postępowanie doraźne, metody leczenia operacyjnego, pęknięcie przepony, przyczyny, objawy, badania diagnostyczne.</w:t>
            </w:r>
          </w:p>
          <w:p>
            <w:pPr>
              <w:pStyle w:val="Normal"/>
              <w:widowControl w:val="false"/>
              <w:spacing w:before="0" w:after="0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Anatomia układu naczyniowego, omówienie objawów chorób naczyń i badań obrazowych wykorzystywanych w diagnostyce chorób naczyń.</w:t>
            </w:r>
          </w:p>
          <w:p>
            <w:pPr>
              <w:pStyle w:val="Nagwek2"/>
              <w:widowControl w:val="false"/>
              <w:spacing w:lineRule="auto" w:line="276" w:beforeAutospacing="0" w:before="0" w:afterAutospacing="0" w:after="0"/>
              <w:ind w:left="459" w:hanging="284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5. Badanie podmiotowe i przedmiotowe układu naczyń obwodowych – zajęcia przy łóżku chorego, wstrząs oligowolemiczny, urazy naczyń, postępowanie w krwotokach tętniczych i żylnych, krytyczne niedokrwienie kończyn.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Obrażenia wielonarządowe u dzieci – określenie ciężkości obrażeń wg przyjętych skal, ustalanie kolejności postępowania w celu ratowania życia w stanach jego zagrożenia.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7F8FB"/>
              <w:spacing w:lineRule="auto" w:line="240" w:before="0" w:after="0"/>
              <w:contextualSpacing/>
              <w:rPr>
                <w:rFonts w:ascii="Times New Roman" w:hAnsi="Times New Roman" w:eastAsia="Times New Roman"/>
                <w:color w:val="212A5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Głuszek S., </w:t>
            </w:r>
            <w:r>
              <w:rPr>
                <w:rFonts w:eastAsia="Times New Roman" w:ascii="Times New Roman" w:hAnsi="Times New Roman"/>
                <w:b/>
                <w:bCs/>
                <w:color w:val="212A51"/>
                <w:kern w:val="2"/>
                <w:sz w:val="24"/>
                <w:szCs w:val="24"/>
              </w:rPr>
              <w:t xml:space="preserve"> Chirurgia – podstawy,</w:t>
            </w:r>
            <w:r>
              <w:rPr>
                <w:rFonts w:eastAsia="Times New Roman" w:ascii="Times New Roman" w:hAnsi="Times New Roman"/>
                <w:color w:val="212A51"/>
                <w:sz w:val="24"/>
                <w:szCs w:val="24"/>
              </w:rPr>
              <w:t xml:space="preserve"> PZWL, Warszawa 2019, wyd.2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7F8FB"/>
              <w:spacing w:lineRule="auto" w:line="240" w:before="0" w:after="0"/>
              <w:contextualSpacing/>
              <w:rPr>
                <w:rFonts w:ascii="Times New Roman" w:hAnsi="Times New Roman" w:eastAsia="Times New Roman"/>
                <w:color w:val="212A5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Noszczyk W.,</w:t>
            </w:r>
            <w:r>
              <w:rPr>
                <w:rFonts w:eastAsia="Times New Roman" w:ascii="Times New Roman" w:hAnsi="Times New Roman"/>
                <w:b/>
                <w:bCs/>
                <w:color w:val="212A51"/>
                <w:kern w:val="2"/>
                <w:sz w:val="24"/>
                <w:szCs w:val="24"/>
              </w:rPr>
              <w:t xml:space="preserve"> Chirurgia – repetytorium,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color w:val="212A51"/>
                <w:kern w:val="2"/>
                <w:sz w:val="24"/>
                <w:szCs w:val="24"/>
              </w:rPr>
              <w:t>PZWL</w:t>
            </w:r>
            <w:r>
              <w:rPr>
                <w:rFonts w:eastAsia="Times New Roman" w:ascii="Times New Roman" w:hAnsi="Times New Roman"/>
                <w:color w:val="212A51"/>
                <w:sz w:val="24"/>
                <w:szCs w:val="24"/>
              </w:rPr>
              <w:t>, Warszawa 2019, wyd.2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Głuszek S.:  Chirurgia - podręcznik dla studentów wydziałów nauk o zdrowiu, Czelej,  Lublin 2008,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Garden</w:t>
            </w:r>
            <w:r>
              <w:rPr>
                <w:rStyle w:val="Strong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O.J., Bradbury</w:t>
            </w:r>
            <w:r>
              <w:rPr>
                <w:rStyle w:val="Strong"/>
                <w:sz w:val="24"/>
                <w:szCs w:val="24"/>
              </w:rPr>
              <w:t xml:space="preserve"> A.W.:</w:t>
            </w:r>
            <w:r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Chirurgia</w:t>
            </w:r>
            <w:r>
              <w:rPr>
                <w:rStyle w:val="Strong"/>
                <w:sz w:val="24"/>
                <w:szCs w:val="24"/>
              </w:rPr>
              <w:t>,</w:t>
            </w:r>
            <w:r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Open Sans" w:hAnsi="Open Sans"/>
                <w:caps/>
                <w:color w:val="25484C"/>
                <w:sz w:val="18"/>
                <w:szCs w:val="18"/>
                <w:shd w:fill="FFFFFF" w:val="clear"/>
              </w:rPr>
              <w:t> </w:t>
            </w:r>
            <w:r>
              <w:rPr>
                <w:rFonts w:ascii="Times New Roman" w:hAnsi="Times New Roman"/>
                <w:caps/>
                <w:sz w:val="24"/>
                <w:szCs w:val="24"/>
                <w:shd w:fill="FFFFFF" w:val="clear"/>
              </w:rPr>
              <w:t>EDRA</w:t>
            </w:r>
            <w:r>
              <w:rPr>
                <w:rFonts w:ascii="Open Sans" w:hAnsi="Open Sans"/>
                <w:caps/>
                <w:sz w:val="18"/>
                <w:szCs w:val="18"/>
                <w:shd w:fill="FFFFFF" w:val="clear"/>
              </w:rPr>
              <w:t xml:space="preserve"> URBAN &amp; PARTNER</w:t>
            </w:r>
            <w:r>
              <w:rPr/>
              <w:t xml:space="preserve">, </w:t>
            </w:r>
            <w:r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Wydanie </w:t>
            </w:r>
            <w:r>
              <w:rPr>
                <w:rStyle w:val="Strong"/>
                <w:sz w:val="24"/>
                <w:szCs w:val="24"/>
              </w:rPr>
              <w:t xml:space="preserve">2, </w:t>
            </w: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2015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Czernik J. (red.): Chirurgia dziecięca. 2005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Noszczyk W. (red.): Chirurgia, T.1, 2005.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Zasłonka J. (red.): Wybrane zagadnienia z chirurgii serca, naczyń i klatki piersiowej, 1996.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Czernik J. (red.): Chirurgia dziecięca. 2005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Noszczyk W. (red.): Chirurgia tętnic i żył obwodowych. T.1, 2007.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Wagner A. (red.): Chirurgia dziecięca: poradnik dla lekarzy pierwszego kontaktu. 2003.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Zjaja K. (red.): Chirurgia naczyń w zarysie: podręcznik dla lekarzy i studentów medycyny, 2004.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Symbol efektu do przedmiotu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Efekty uczenia się (zna i rozumie)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Zna zasady przygotowania do zabiegów medycznych w stanach zagrożenia życia.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C.W46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Zna zasady postępowania z pacjentem z założonym cewnikiem zewnętrznym.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C.W47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Przyczyny, objawy, zasady diagnozowania i postępowania terapeutycznego w najczęstszych chorobach wymagających interwencji chirurgicznej, z uwzględnieniem odrębności chorób wieku dziecięcego.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C.W67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Objawy i rodzaje objawy opłucnej.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C.W67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C.W70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Objawy krwiaka opłucnej, wiotkiej klatki piersiowej i złamania żeber.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C.W67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C.W71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UMIEJĘTNOŚCI (potrafi)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5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Przeprowadzać badanie fizykalne pacjenta dorosłego w zakresie niezbędnym do ustalenia jego stanu.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C.U10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Wiązać obrazy uszkodzeń tkankowych i narządowych z objawami klinicznymi choroby.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C.U10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C.U37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Wdrażać odpowiednie postępowanie w odmie opłucnowej zagrażającej życiu.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C.U53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Wykonywać procedury medyczne pod nadzorem lekarza.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CU66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KOMPETENCJE SPOŁECZNE(gotów do)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Aktywnego słuchania , nawiązywania kontaktów interpersonalnych, skutecznego i empatycznego porozumienia się z pacjentem.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K.1.3.2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nakładu</w:t>
            </w:r>
          </w:p>
        </w:tc>
      </w:tr>
      <w:tr>
        <w:trPr>
          <w:trHeight w:val="26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Aktywność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Obciążenie studenta (godz.)</w:t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Jednostka realizująca: </w:t>
            </w:r>
            <w:r>
              <w:rPr>
                <w:b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Data opracowania programu: 1.10.202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Program opracował(a):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/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5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3a3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42dd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qFormat/>
    <w:rsid w:val="00e42f19"/>
    <w:pPr>
      <w:spacing w:lineRule="auto" w:line="240" w:beforeAutospacing="1" w:afterAutospacing="1"/>
      <w:outlineLvl w:val="1"/>
    </w:pPr>
    <w:rPr>
      <w:rFonts w:ascii="Times New Roman" w:hAnsi="Times New Roman" w:eastAsia="Calibri" w:cs="Times New Roman"/>
      <w:b/>
      <w:bCs/>
      <w:sz w:val="36"/>
      <w:szCs w:val="3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7b4eb3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qFormat/>
    <w:rsid w:val="00cf39a3"/>
    <w:rPr>
      <w:rFonts w:ascii="Times New Roman" w:hAnsi="Times New Roman" w:eastAsia="Times New Roman" w:cs="Times New Roman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BodyTextIndent3"/>
    <w:uiPriority w:val="99"/>
    <w:semiHidden/>
    <w:qFormat/>
    <w:rsid w:val="00e42f19"/>
    <w:rPr>
      <w:sz w:val="16"/>
      <w:szCs w:val="16"/>
    </w:rPr>
  </w:style>
  <w:style w:type="character" w:styleId="Nagwek2Znak" w:customStyle="1">
    <w:name w:val="Nagłówek 2 Znak"/>
    <w:basedOn w:val="DefaultParagraphFont"/>
    <w:qFormat/>
    <w:rsid w:val="00e42f19"/>
    <w:rPr>
      <w:rFonts w:ascii="Times New Roman" w:hAnsi="Times New Roman" w:eastAsia="Calibri" w:cs="Times New Roman"/>
      <w:b/>
      <w:bCs/>
      <w:sz w:val="36"/>
      <w:szCs w:val="36"/>
    </w:rPr>
  </w:style>
  <w:style w:type="character" w:styleId="Nagwek1Znak" w:customStyle="1">
    <w:name w:val="Nagłówek 1 Znak"/>
    <w:basedOn w:val="DefaultParagraphFont"/>
    <w:uiPriority w:val="9"/>
    <w:qFormat/>
    <w:rsid w:val="00642dd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3Znak" w:customStyle="1">
    <w:name w:val="Nagłówek 3 Znak"/>
    <w:basedOn w:val="DefaultParagraphFont"/>
    <w:uiPriority w:val="9"/>
    <w:semiHidden/>
    <w:qFormat/>
    <w:rsid w:val="007b4eb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Czeinternetowe">
    <w:name w:val="Hyperlink"/>
    <w:basedOn w:val="DefaultParagraphFont"/>
    <w:uiPriority w:val="99"/>
    <w:semiHidden/>
    <w:unhideWhenUsed/>
    <w:rsid w:val="007b4eb3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4e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849b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Wcicietrecitekstu">
    <w:name w:val="Body Text Indent"/>
    <w:basedOn w:val="Normal"/>
    <w:link w:val="TekstpodstawowywcityZnak"/>
    <w:rsid w:val="00cf39a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e42f19"/>
    <w:pPr>
      <w:spacing w:before="0" w:after="120"/>
      <w:ind w:left="283" w:hanging="0"/>
    </w:pPr>
    <w:rPr>
      <w:sz w:val="16"/>
      <w:szCs w:val="16"/>
    </w:rPr>
  </w:style>
  <w:style w:type="paragraph" w:styleId="Default" w:customStyle="1">
    <w:name w:val="Default"/>
    <w:qFormat/>
    <w:rsid w:val="00ba41f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eastAsia="en-US" w:val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7b4e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4e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2f1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LibreOffice/7.4.0.3$Windows_X86_64 LibreOffice_project/f85e47c08ddd19c015c0114a68350214f7066f5a</Application>
  <AppVersion>15.0000</AppVersion>
  <Pages>4</Pages>
  <Words>942</Words>
  <Characters>6429</Characters>
  <CharactersWithSpaces>7259</CharactersWithSpaces>
  <Paragraphs>143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2016-03-24T11:10:00Z</dcterms:created>
  <dc:creator>.</dc:creator>
  <dc:description/>
  <dc:language>pl-PL</dc:language>
  <cp:lastModifiedBy/>
  <dcterms:modified xsi:type="dcterms:W3CDTF">2022-09-01T18:38:28Z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