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26" w:rsidRPr="00225226" w:rsidRDefault="00225226" w:rsidP="00225226"/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F35082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7E617F" w:rsidRDefault="00C6267C" w:rsidP="00555E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7F">
              <w:rPr>
                <w:rFonts w:ascii="Times New Roman" w:hAnsi="Times New Roman" w:cs="Times New Roman"/>
                <w:b/>
                <w:sz w:val="24"/>
                <w:szCs w:val="24"/>
              </w:rPr>
              <w:t>Chirurgia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C9157B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C9157B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642DD3" w:rsidRDefault="003E76FB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153E9" w:rsidRPr="00C9157B" w:rsidRDefault="00642DD3" w:rsidP="00CC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BE4">
              <w:rPr>
                <w:rFonts w:cstheme="minorHAnsi"/>
              </w:rPr>
              <w:t>Grupa zajęć C. Nauki kliniczne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C9157B" w:rsidRDefault="00642DD3" w:rsidP="00DD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C9157B" w:rsidRDefault="007E617F" w:rsidP="00A8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C9157B" w:rsidRDefault="0094780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C9157B" w:rsidRDefault="003E76FB" w:rsidP="00DD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42DD3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7E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DD3">
              <w:rPr>
                <w:rFonts w:ascii="Times New Roman" w:hAnsi="Times New Roman" w:cs="Times New Roman"/>
                <w:sz w:val="24"/>
                <w:szCs w:val="24"/>
              </w:rPr>
              <w:t xml:space="preserve">(10 h w.; 20 h ćw.; 20 h </w:t>
            </w:r>
            <w:proofErr w:type="spellStart"/>
            <w:r w:rsidR="00642DD3">
              <w:rPr>
                <w:rFonts w:ascii="Times New Roman" w:hAnsi="Times New Roman" w:cs="Times New Roman"/>
                <w:sz w:val="24"/>
                <w:szCs w:val="24"/>
              </w:rPr>
              <w:t>z.p</w:t>
            </w:r>
            <w:proofErr w:type="spellEnd"/>
            <w:r w:rsidR="00642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pw..</w:t>
            </w:r>
            <w:r w:rsidR="00642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642DD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D3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CF39A3" w:rsidRPr="00C9157B" w:rsidRDefault="00CF39A3" w:rsidP="00CF3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Anatomia</w:t>
            </w:r>
            <w:r w:rsidR="0027301C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człowieka</w:t>
            </w:r>
            <w:r w:rsidR="00642DD3">
              <w:rPr>
                <w:rFonts w:ascii="Times New Roman" w:hAnsi="Times New Roman" w:cs="Times New Roman"/>
                <w:sz w:val="24"/>
                <w:szCs w:val="24"/>
              </w:rPr>
              <w:t xml:space="preserve">, Fizjologia z elementami fizjologii klinicznej; </w:t>
            </w:r>
            <w:r w:rsidR="0027301C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94780D">
        <w:trPr>
          <w:gridAfter w:val="3"/>
          <w:wAfter w:w="18106" w:type="dxa"/>
          <w:trHeight w:val="845"/>
        </w:trPr>
        <w:tc>
          <w:tcPr>
            <w:tcW w:w="10329" w:type="dxa"/>
            <w:gridSpan w:val="5"/>
          </w:tcPr>
          <w:p w:rsidR="005153E9" w:rsidRPr="00B707A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A3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</w:p>
          <w:p w:rsidR="00CF39A3" w:rsidRPr="00C9157B" w:rsidRDefault="005153E9" w:rsidP="00CF3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C915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Zapoznanie s</w:t>
            </w:r>
            <w:r w:rsidR="001A21AF">
              <w:rPr>
                <w:rFonts w:ascii="Times New Roman" w:hAnsi="Times New Roman" w:cs="Times New Roman"/>
                <w:sz w:val="24"/>
                <w:szCs w:val="24"/>
              </w:rPr>
              <w:t>tudentów z podstawami chirurgii ogólnej.</w:t>
            </w:r>
          </w:p>
          <w:p w:rsidR="005153E9" w:rsidRPr="00C9157B" w:rsidRDefault="005153E9" w:rsidP="00A0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="00B707A3">
              <w:rPr>
                <w:rFonts w:ascii="Times New Roman" w:hAnsi="Times New Roman" w:cs="Times New Roman"/>
                <w:b/>
                <w:sz w:val="24"/>
                <w:szCs w:val="24"/>
              </w:rPr>
              <w:t>, z</w:t>
            </w:r>
            <w:r w:rsidR="007C1971">
              <w:rPr>
                <w:rFonts w:ascii="Times New Roman" w:hAnsi="Times New Roman" w:cs="Times New Roman"/>
                <w:b/>
                <w:sz w:val="24"/>
                <w:szCs w:val="24"/>
              </w:rPr>
              <w:t>ajęcia praktyczne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Utrwalenie zdobytej wiedzy z zakresu chirurgii</w:t>
            </w:r>
            <w:r w:rsidR="001A21AF">
              <w:rPr>
                <w:rFonts w:ascii="Times New Roman" w:hAnsi="Times New Roman" w:cs="Times New Roman"/>
                <w:sz w:val="24"/>
                <w:szCs w:val="24"/>
              </w:rPr>
              <w:t xml:space="preserve"> ogólnej.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D77472" w:rsidRDefault="008A123B" w:rsidP="00BA41F6">
            <w:pPr>
              <w:pStyle w:val="Default"/>
            </w:pPr>
            <w:r w:rsidRPr="00D77472">
              <w:rPr>
                <w:b/>
              </w:rPr>
              <w:t>Efekty:</w:t>
            </w:r>
            <w:r w:rsidRPr="00C9157B">
              <w:t xml:space="preserve"> </w:t>
            </w:r>
            <w:r w:rsidR="00BA41F6" w:rsidRPr="00C9157B">
              <w:t>W_01</w:t>
            </w:r>
            <w:r w:rsidR="009762DC">
              <w:t xml:space="preserve">,02,03,04,05 – będą </w:t>
            </w:r>
            <w:r w:rsidR="00CF39A3" w:rsidRPr="00C9157B">
              <w:t>sprawdzane na podstawie odpowiedzi ustnych</w:t>
            </w:r>
            <w:r w:rsidR="007C1971">
              <w:t xml:space="preserve">, </w:t>
            </w:r>
            <w:r w:rsidR="0089078B">
              <w:t xml:space="preserve">egzaminu. </w:t>
            </w:r>
            <w:r w:rsidR="00BA41F6" w:rsidRPr="00C9157B">
              <w:t xml:space="preserve"> </w:t>
            </w:r>
          </w:p>
          <w:p w:rsidR="0089078B" w:rsidRDefault="0089078B" w:rsidP="00BA41F6">
            <w:pPr>
              <w:pStyle w:val="Default"/>
            </w:pPr>
            <w:r w:rsidRPr="0089078B">
              <w:rPr>
                <w:b/>
              </w:rPr>
              <w:t>Efekty</w:t>
            </w:r>
            <w:r>
              <w:t>: U_01,02,03,04 – będą sprawdzone w czasie ćwiczeń, zajęć praktycznych.</w:t>
            </w:r>
          </w:p>
          <w:p w:rsidR="005153E9" w:rsidRPr="00C9157B" w:rsidRDefault="0041285A" w:rsidP="0089078B">
            <w:pPr>
              <w:pStyle w:val="Default"/>
            </w:pPr>
            <w:r w:rsidRPr="00D77472">
              <w:rPr>
                <w:b/>
              </w:rPr>
              <w:t>Efekty:</w:t>
            </w:r>
            <w:r w:rsidRPr="00C9157B">
              <w:t xml:space="preserve"> </w:t>
            </w:r>
            <w:r w:rsidR="0089078B">
              <w:t xml:space="preserve">K_ 01 –  będą </w:t>
            </w:r>
            <w:r w:rsidR="00BA41F6" w:rsidRPr="00C9157B">
              <w:t xml:space="preserve"> sprawdzane w trakcie ćwiczeń poprzez </w:t>
            </w:r>
            <w:r w:rsidR="008A4E27" w:rsidRPr="00C9157B">
              <w:t>obserwację</w:t>
            </w:r>
            <w:r w:rsidR="00BA41F6" w:rsidRPr="00C9157B">
              <w:t xml:space="preserve"> pracy na</w:t>
            </w:r>
            <w:r w:rsidR="008A4E27" w:rsidRPr="00C9157B">
              <w:t xml:space="preserve"> zajęciach praktycznych, ocenę wyciąganych wniosków.</w:t>
            </w:r>
            <w:r w:rsidR="00BA41F6" w:rsidRPr="00C9157B"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C9157B" w:rsidRDefault="00CC7A76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6267C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</w:p>
          <w:p w:rsidR="007C197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="00CF39A3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jest uzyskanie pozytywnej oceny z</w:t>
            </w:r>
            <w:r w:rsidR="00CD259D" w:rsidRPr="00C915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znajomości najczęściej spotykanych urazów klatki piersiowej, postępowania na miejscu wypadku i w czasie transportu, następstw i powikłania urazów klatki piersiowej, zespołów chorobowych z zakresu chorób naczyń, znajomości postępowania w najczęściej występujących sytuacjach urazowych u dzieci, w tym postępowania w: oparzeniach termicznych, porażeniach prądem, urazach czaszkowo-mózgowych i obrażeniach wielonarządowych, w odmie opłucnowej, ukąszeniach,  zasad interwencji w przypadku ciała obcego w drogach oddechowych, aktywność oceniana na bieżąco</w:t>
            </w:r>
            <w:r w:rsidR="00CF39A3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CF39A3" w:rsidRPr="00C9157B" w:rsidRDefault="00CF39A3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</w:t>
            </w:r>
            <w:r w:rsidR="007C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praktyczne 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odbywają się na Oddziale Chirurgicznym w szpitalu.</w:t>
            </w:r>
          </w:p>
          <w:p w:rsidR="00CF39A3" w:rsidRDefault="005153E9" w:rsidP="00CF3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C91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egzamin pisemny. Warunkiem przystąpienia do egzaminu jest zaliczeni</w:t>
            </w:r>
            <w:r w:rsidR="008A4E27" w:rsidRPr="00C915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ćwiczeń</w:t>
            </w:r>
            <w:r w:rsidR="007C1971">
              <w:rPr>
                <w:rFonts w:ascii="Times New Roman" w:hAnsi="Times New Roman" w:cs="Times New Roman"/>
                <w:sz w:val="24"/>
                <w:szCs w:val="24"/>
              </w:rPr>
              <w:t xml:space="preserve"> i zajęć praktycznych</w:t>
            </w:r>
            <w:r w:rsidR="00CF39A3" w:rsidRPr="00C9157B">
              <w:rPr>
                <w:rFonts w:ascii="Times New Roman" w:hAnsi="Times New Roman" w:cs="Times New Roman"/>
                <w:sz w:val="24"/>
                <w:szCs w:val="24"/>
              </w:rPr>
              <w:t>. Egzamin w formie testu (pytania zamknięte, otwarte i opisowe) z treści przekazanych na wykładach i ćwiczeniach, uzupełniony wiedzą z literatury</w:t>
            </w:r>
            <w:r w:rsidR="00CF39A3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333F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B3E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5082">
              <w:rPr>
                <w:rFonts w:ascii="Times New Roman" w:hAnsi="Times New Roman" w:cs="Times New Roman"/>
                <w:b/>
                <w:sz w:val="24"/>
                <w:szCs w:val="24"/>
              </w:rPr>
              <w:t>Do zaliczenia wymagane jest 51</w:t>
            </w:r>
            <w:r w:rsidR="00D77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poprawnych odpowiedzi </w:t>
            </w:r>
            <w:r w:rsidR="000B333F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(skala ocen zgodna z regulaminem </w:t>
            </w:r>
            <w:r w:rsidR="00723B80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obowią</w:t>
            </w:r>
            <w:r w:rsidR="00780B3E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zują</w:t>
            </w:r>
            <w:r w:rsidR="000B333F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cym w WSOZ).</w:t>
            </w:r>
          </w:p>
          <w:p w:rsidR="009762DC" w:rsidRPr="009762DC" w:rsidRDefault="009762DC" w:rsidP="00CF3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2DC">
              <w:rPr>
                <w:rFonts w:ascii="Times New Roman" w:hAnsi="Times New Roman" w:cs="Times New Roman"/>
                <w:b/>
                <w:sz w:val="24"/>
                <w:szCs w:val="24"/>
              </w:rPr>
              <w:t>Kryteria oceny:</w:t>
            </w:r>
          </w:p>
          <w:p w:rsidR="009762DC" w:rsidRPr="00F73E1D" w:rsidRDefault="009762DC" w:rsidP="009762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F73E1D">
              <w:rPr>
                <w:rFonts w:cstheme="minorHAnsi"/>
                <w:b/>
              </w:rPr>
              <w:t>bardzo dobry (5,0) - 91% - 100%</w:t>
            </w:r>
          </w:p>
          <w:p w:rsidR="009762DC" w:rsidRPr="009762DC" w:rsidRDefault="009762DC" w:rsidP="009762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9762DC">
              <w:rPr>
                <w:rFonts w:cstheme="minorHAnsi"/>
                <w:b/>
              </w:rPr>
              <w:t>dobry plus (4,5) – 81% - 90,99%</w:t>
            </w:r>
          </w:p>
          <w:p w:rsidR="009762DC" w:rsidRPr="009762DC" w:rsidRDefault="009762DC" w:rsidP="009762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9762DC">
              <w:rPr>
                <w:rFonts w:cstheme="minorHAnsi"/>
                <w:b/>
              </w:rPr>
              <w:t>dobry (4,0) – 71% - 80,99%</w:t>
            </w:r>
          </w:p>
          <w:p w:rsidR="009762DC" w:rsidRPr="009762DC" w:rsidRDefault="009762DC" w:rsidP="009762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9762DC">
              <w:rPr>
                <w:rFonts w:cstheme="minorHAnsi"/>
                <w:b/>
              </w:rPr>
              <w:t>dostateczny plus (3,5) -61% - 70,99%</w:t>
            </w:r>
          </w:p>
          <w:p w:rsidR="009762DC" w:rsidRPr="009762DC" w:rsidRDefault="009762DC" w:rsidP="009762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9762DC">
              <w:rPr>
                <w:rFonts w:cstheme="minorHAnsi"/>
                <w:b/>
              </w:rPr>
              <w:t>dostateczny (3,0) – 51% - 60, 99%</w:t>
            </w:r>
          </w:p>
          <w:p w:rsidR="009762DC" w:rsidRPr="009762DC" w:rsidRDefault="009762DC" w:rsidP="00CF39A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9762DC">
              <w:rPr>
                <w:rFonts w:cstheme="minorHAnsi"/>
                <w:b/>
              </w:rPr>
              <w:t>niedostateczny  ( 2,0) - 0% -50,99%</w:t>
            </w:r>
          </w:p>
          <w:p w:rsidR="00CF39A3" w:rsidRPr="00C9157B" w:rsidRDefault="00CF39A3" w:rsidP="00CF3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Wymagana jest obecność na zajęciach – dopu</w:t>
            </w:r>
            <w:r w:rsidR="00D35A7B" w:rsidRPr="00C9157B">
              <w:rPr>
                <w:rFonts w:ascii="Times New Roman" w:hAnsi="Times New Roman" w:cs="Times New Roman"/>
                <w:sz w:val="24"/>
                <w:szCs w:val="24"/>
              </w:rPr>
              <w:t>szczalna jest jedna nieobecność</w:t>
            </w:r>
            <w:r w:rsidR="00CD259D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usprawiedliwiona (materiał realizowany na tych zajęciach należy zaliczyć), </w:t>
            </w:r>
            <w:r w:rsidR="00D35A7B"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następna nieobecność skutkuje obniżeniem oceny.</w:t>
            </w:r>
          </w:p>
          <w:p w:rsidR="005153E9" w:rsidRPr="00C9157B" w:rsidRDefault="005153E9" w:rsidP="00E4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</w:t>
            </w:r>
            <w:r w:rsidR="00E42F1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 średnią oceny z ćwiczeń</w:t>
            </w:r>
            <w:r w:rsidR="00D774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42F1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zajęć praktycznych </w:t>
            </w:r>
            <w:r w:rsidR="00E42F1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i wykładów</w:t>
            </w:r>
            <w:r w:rsidR="009762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2DC" w:rsidRPr="009762DC">
              <w:rPr>
                <w:rFonts w:ascii="Times New Roman" w:hAnsi="Times New Roman" w:cs="Times New Roman"/>
                <w:b/>
                <w:sz w:val="24"/>
                <w:szCs w:val="24"/>
              </w:rPr>
              <w:t>egzamin.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A03613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</w:t>
            </w: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6166" w:rsidRDefault="00E42F19" w:rsidP="00CF3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ykłady</w:t>
            </w:r>
            <w:r w:rsidR="00CF39A3"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42F19" w:rsidRPr="00616166" w:rsidRDefault="00E42F19" w:rsidP="006161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166">
              <w:rPr>
                <w:rFonts w:ascii="Times New Roman" w:hAnsi="Times New Roman"/>
                <w:sz w:val="24"/>
                <w:szCs w:val="24"/>
              </w:rPr>
              <w:t>Postępowanie z u</w:t>
            </w:r>
            <w:r w:rsidR="00197360" w:rsidRPr="00616166">
              <w:rPr>
                <w:rFonts w:ascii="Times New Roman" w:hAnsi="Times New Roman"/>
                <w:sz w:val="24"/>
                <w:szCs w:val="24"/>
              </w:rPr>
              <w:t xml:space="preserve">razem klatki, </w:t>
            </w:r>
            <w:r w:rsidRPr="00616166">
              <w:rPr>
                <w:rFonts w:ascii="Times New Roman" w:hAnsi="Times New Roman"/>
                <w:sz w:val="24"/>
                <w:szCs w:val="24"/>
              </w:rPr>
              <w:t xml:space="preserve"> trudności diagnostyczne.</w:t>
            </w:r>
          </w:p>
          <w:p w:rsidR="00E42F19" w:rsidRPr="00616166" w:rsidRDefault="00E42F19" w:rsidP="006161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166">
              <w:rPr>
                <w:rFonts w:ascii="Times New Roman" w:hAnsi="Times New Roman"/>
                <w:iCs/>
                <w:sz w:val="24"/>
                <w:szCs w:val="24"/>
              </w:rPr>
              <w:t xml:space="preserve">Urazy przeszywające </w:t>
            </w:r>
            <w:r w:rsidR="00616166">
              <w:rPr>
                <w:rFonts w:ascii="Times New Roman" w:hAnsi="Times New Roman"/>
                <w:iCs/>
                <w:sz w:val="24"/>
                <w:szCs w:val="24"/>
              </w:rPr>
              <w:t xml:space="preserve">i tępe </w:t>
            </w:r>
            <w:r w:rsidRPr="00616166">
              <w:rPr>
                <w:rFonts w:ascii="Times New Roman" w:hAnsi="Times New Roman"/>
                <w:iCs/>
                <w:sz w:val="24"/>
                <w:szCs w:val="24"/>
              </w:rPr>
              <w:t xml:space="preserve"> klatki piersiowej, odma</w:t>
            </w:r>
            <w:r w:rsidR="00616166">
              <w:rPr>
                <w:rFonts w:ascii="Times New Roman" w:hAnsi="Times New Roman"/>
                <w:iCs/>
                <w:sz w:val="24"/>
                <w:szCs w:val="24"/>
              </w:rPr>
              <w:t xml:space="preserve"> i krwiak opłucnej, diagnostyka </w:t>
            </w:r>
            <w:r w:rsidRPr="00616166">
              <w:rPr>
                <w:rFonts w:ascii="Times New Roman" w:hAnsi="Times New Roman"/>
                <w:iCs/>
                <w:sz w:val="24"/>
                <w:szCs w:val="24"/>
              </w:rPr>
              <w:t>i postępowanie terapeutyczne</w:t>
            </w:r>
            <w:r w:rsidR="00616166">
              <w:rPr>
                <w:rFonts w:ascii="Times New Roman" w:hAnsi="Times New Roman"/>
                <w:iCs/>
                <w:sz w:val="24"/>
                <w:szCs w:val="24"/>
              </w:rPr>
              <w:t xml:space="preserve"> -p</w:t>
            </w:r>
            <w:r w:rsidRPr="00616166">
              <w:rPr>
                <w:rFonts w:ascii="Times New Roman" w:hAnsi="Times New Roman"/>
                <w:iCs/>
                <w:sz w:val="24"/>
                <w:szCs w:val="24"/>
              </w:rPr>
              <w:t>ostępowanie chirurgiczne w urazach klatki piersiowej.</w:t>
            </w:r>
          </w:p>
          <w:p w:rsidR="00E42F19" w:rsidRPr="00616166" w:rsidRDefault="00E42F19" w:rsidP="006161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166">
              <w:rPr>
                <w:rFonts w:ascii="Times New Roman" w:hAnsi="Times New Roman"/>
                <w:sz w:val="24"/>
                <w:szCs w:val="24"/>
              </w:rPr>
              <w:t xml:space="preserve">Ostre niedokrwienie kończyn. </w:t>
            </w:r>
          </w:p>
          <w:p w:rsidR="00E42F19" w:rsidRPr="00616166" w:rsidRDefault="00E42F19" w:rsidP="006161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166">
              <w:rPr>
                <w:rFonts w:ascii="Times New Roman" w:hAnsi="Times New Roman"/>
                <w:sz w:val="24"/>
                <w:szCs w:val="24"/>
              </w:rPr>
              <w:t xml:space="preserve">Pęknięty tętniak aorty brzusznej. </w:t>
            </w:r>
          </w:p>
          <w:p w:rsidR="00E42F19" w:rsidRPr="00616166" w:rsidRDefault="00E42F19" w:rsidP="006161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166">
              <w:rPr>
                <w:rFonts w:ascii="Times New Roman" w:hAnsi="Times New Roman"/>
                <w:sz w:val="24"/>
                <w:szCs w:val="24"/>
              </w:rPr>
              <w:t>Żylna choroba zakrzepowo – zatorowa..</w:t>
            </w:r>
          </w:p>
          <w:p w:rsidR="00E42F19" w:rsidRPr="00616166" w:rsidRDefault="00E42F19" w:rsidP="006161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166">
              <w:rPr>
                <w:rFonts w:ascii="Times New Roman" w:hAnsi="Times New Roman"/>
                <w:sz w:val="24"/>
                <w:szCs w:val="24"/>
              </w:rPr>
              <w:t>Obrażenia wielonarządowe u dzieci – ustalenie kolejności zabiegów ratujących życie, zasady leczenia płynami infuzyjnymi i zastosowanie respiratora.</w:t>
            </w:r>
          </w:p>
          <w:p w:rsidR="00CF39A3" w:rsidRPr="00C9157B" w:rsidRDefault="005153E9" w:rsidP="00CF39A3">
            <w:pPr>
              <w:pStyle w:val="Tekstpodstawowywcity"/>
              <w:spacing w:after="0" w:line="276" w:lineRule="auto"/>
              <w:ind w:left="0"/>
              <w:jc w:val="both"/>
              <w:rPr>
                <w:b/>
              </w:rPr>
            </w:pPr>
            <w:r w:rsidRPr="00C9157B">
              <w:rPr>
                <w:b/>
              </w:rPr>
              <w:t>ćwiczenia</w:t>
            </w:r>
            <w:r w:rsidR="007C1971">
              <w:rPr>
                <w:b/>
              </w:rPr>
              <w:t>, zajęcia praktyczne</w:t>
            </w:r>
            <w:r w:rsidRPr="00C9157B">
              <w:rPr>
                <w:b/>
              </w:rPr>
              <w:t xml:space="preserve">: </w:t>
            </w:r>
          </w:p>
          <w:p w:rsidR="00E42F19" w:rsidRPr="00C9157B" w:rsidRDefault="00E42F19" w:rsidP="00E42F19">
            <w:pPr>
              <w:spacing w:after="0"/>
              <w:ind w:left="54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Technika badania klatki piersiowej, złamania żeber – pierwsza pomoc medyczna, stabilizacja zapadającej się klatki, oddech wspomagany, transport chorego, zabezpieczenie drożności dróg oddechowych w miejscu wypadku, metody </w:t>
            </w:r>
            <w:proofErr w:type="spellStart"/>
            <w:r w:rsidRPr="00C9157B">
              <w:rPr>
                <w:rFonts w:ascii="Times New Roman" w:hAnsi="Times New Roman" w:cs="Times New Roman"/>
                <w:bCs/>
                <w:sz w:val="24"/>
                <w:szCs w:val="24"/>
              </w:rPr>
              <w:t>bezprzyrządowe</w:t>
            </w:r>
            <w:proofErr w:type="spellEnd"/>
            <w:r w:rsidRPr="00C91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przyrządowe, tracheostomia i konikotomia, możliwości diagnostyczne w miejscu zdarzenia, postępowanie w izbie przyjęć, leczenie p/wstrząsowe, badania radiologiczne</w:t>
            </w:r>
          </w:p>
          <w:p w:rsidR="00E42F19" w:rsidRPr="00C9157B" w:rsidRDefault="00E42F19" w:rsidP="00E42F19">
            <w:pPr>
              <w:spacing w:after="0"/>
              <w:ind w:left="54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Cs/>
                <w:sz w:val="24"/>
                <w:szCs w:val="24"/>
              </w:rPr>
              <w:t>2. Elementy leczenia specjalistycznego pourazowej niestabilnej klatki piersiowej, stabilizacja zewnętrzna i wewnętrzna, oddech kontrolowany, drenaż bierny i czynny opłucnej, odma prężna, krwiak opłucnej, odma otwarta, trzepotanie śródpiersia, objawy i możliwości diagnostyczne</w:t>
            </w:r>
          </w:p>
          <w:p w:rsidR="00E42F19" w:rsidRPr="00C9157B" w:rsidRDefault="00A03613" w:rsidP="00E42F19">
            <w:pPr>
              <w:pStyle w:val="Nagwek2"/>
              <w:spacing w:before="0" w:beforeAutospacing="0" w:after="0" w:afterAutospacing="0" w:line="276" w:lineRule="auto"/>
              <w:ind w:left="459" w:hanging="284"/>
              <w:jc w:val="both"/>
              <w:rPr>
                <w:b w:val="0"/>
                <w:sz w:val="24"/>
                <w:szCs w:val="24"/>
              </w:rPr>
            </w:pPr>
            <w:r w:rsidRPr="00C9157B">
              <w:rPr>
                <w:b w:val="0"/>
                <w:sz w:val="24"/>
                <w:szCs w:val="24"/>
              </w:rPr>
              <w:t xml:space="preserve">3. </w:t>
            </w:r>
            <w:r w:rsidR="00E42F19" w:rsidRPr="00C9157B">
              <w:rPr>
                <w:b w:val="0"/>
                <w:sz w:val="24"/>
                <w:szCs w:val="24"/>
              </w:rPr>
              <w:t>Uszkodzenia tchawicy i oskrzeli, rozedma podskórna, odma śródpiersia, badanie kliniczne, radiologiczne, bronchoskopia, postępowanie doraźne, metody leczenia operacyjnego, pęknięcie przepony, przyczyny, objawy, badania diagnostyczne.</w:t>
            </w:r>
          </w:p>
          <w:p w:rsidR="00E42F19" w:rsidRPr="00C9157B" w:rsidRDefault="00E42F19" w:rsidP="00E42F19">
            <w:pPr>
              <w:spacing w:after="0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4. Anatomia układu naczyniowego, omówienie objawów chorób naczyń i badań obrazowych wykorzystywanych w diagnostyce chorób naczyń. </w:t>
            </w:r>
          </w:p>
          <w:p w:rsidR="00E42F19" w:rsidRPr="00C9157B" w:rsidRDefault="00E42F19" w:rsidP="00E42F19">
            <w:pPr>
              <w:pStyle w:val="Nagwek2"/>
              <w:spacing w:before="0" w:beforeAutospacing="0" w:after="0" w:afterAutospacing="0" w:line="276" w:lineRule="auto"/>
              <w:ind w:left="459" w:hanging="284"/>
              <w:jc w:val="both"/>
              <w:rPr>
                <w:b w:val="0"/>
                <w:sz w:val="24"/>
                <w:szCs w:val="24"/>
              </w:rPr>
            </w:pPr>
            <w:r w:rsidRPr="00C9157B">
              <w:rPr>
                <w:b w:val="0"/>
                <w:sz w:val="24"/>
                <w:szCs w:val="24"/>
              </w:rPr>
              <w:t>5. Badanie podmiotowe i przedmiotowe układu naczyń obwodowych – zajęcia przy łóżku chorego, wstrząs oligowolemiczny, urazy naczyń, postępowanie w krwotokach tętniczych i żylnych, krytyczne niedokrwienie kończyn.</w:t>
            </w:r>
          </w:p>
          <w:p w:rsidR="005153E9" w:rsidRPr="00616166" w:rsidRDefault="00E42F19" w:rsidP="0061616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Obrażenia wielonarządowe u dzieci – określenie ciężkości obrażeń wg przyjętych skal, ustalanie kolejności postępowania w celu ratowania życia w stanach jego zagrożenia.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7B4EB3" w:rsidRDefault="005153E9" w:rsidP="007B4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2C64B1" w:rsidRDefault="002C64B1" w:rsidP="002C64B1">
            <w:pPr>
              <w:pStyle w:val="Akapitzlist"/>
              <w:numPr>
                <w:ilvl w:val="0"/>
                <w:numId w:val="1"/>
              </w:numPr>
              <w:shd w:val="clear" w:color="auto" w:fill="F7F8FB"/>
              <w:spacing w:after="0" w:line="240" w:lineRule="auto"/>
              <w:rPr>
                <w:rFonts w:ascii="Times New Roman" w:eastAsia="Times New Roman" w:hAnsi="Times New Roman"/>
                <w:color w:val="212A51"/>
                <w:sz w:val="24"/>
                <w:szCs w:val="24"/>
              </w:rPr>
            </w:pPr>
            <w:r w:rsidRPr="002C64B1">
              <w:rPr>
                <w:rFonts w:ascii="Times New Roman" w:hAnsi="Times New Roman"/>
                <w:sz w:val="24"/>
                <w:szCs w:val="24"/>
              </w:rPr>
              <w:t>Głuszek S.</w:t>
            </w:r>
            <w:r w:rsidR="00C62F10">
              <w:rPr>
                <w:rFonts w:ascii="Times New Roman" w:hAnsi="Times New Roman"/>
                <w:sz w:val="24"/>
                <w:szCs w:val="24"/>
              </w:rPr>
              <w:t>,</w:t>
            </w:r>
            <w:r w:rsidRPr="002C6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4B1">
              <w:rPr>
                <w:rFonts w:ascii="Times New Roman" w:eastAsia="Times New Roman" w:hAnsi="Times New Roman"/>
                <w:b/>
                <w:bCs/>
                <w:color w:val="212A51"/>
                <w:kern w:val="36"/>
                <w:sz w:val="24"/>
                <w:szCs w:val="24"/>
              </w:rPr>
              <w:t xml:space="preserve"> Chirurgia – podstawy,</w:t>
            </w:r>
            <w:r w:rsidRPr="002C64B1">
              <w:rPr>
                <w:rFonts w:ascii="Times New Roman" w:eastAsia="Times New Roman" w:hAnsi="Times New Roman"/>
                <w:color w:val="212A51"/>
                <w:sz w:val="24"/>
                <w:szCs w:val="24"/>
              </w:rPr>
              <w:t xml:space="preserve"> PZWL</w:t>
            </w:r>
            <w:r w:rsidR="00C62F10">
              <w:rPr>
                <w:rFonts w:ascii="Times New Roman" w:eastAsia="Times New Roman" w:hAnsi="Times New Roman"/>
                <w:color w:val="212A51"/>
                <w:sz w:val="24"/>
                <w:szCs w:val="24"/>
              </w:rPr>
              <w:t>,</w:t>
            </w:r>
            <w:r w:rsidRPr="002C64B1">
              <w:rPr>
                <w:rFonts w:ascii="Times New Roman" w:eastAsia="Times New Roman" w:hAnsi="Times New Roman"/>
                <w:color w:val="212A51"/>
                <w:sz w:val="24"/>
                <w:szCs w:val="24"/>
              </w:rPr>
              <w:t xml:space="preserve"> Warszawa 2019, wyd.2</w:t>
            </w:r>
          </w:p>
          <w:p w:rsidR="002C64B1" w:rsidRPr="00C62F10" w:rsidRDefault="002C64B1" w:rsidP="007B4EB3">
            <w:pPr>
              <w:pStyle w:val="Akapitzlist"/>
              <w:numPr>
                <w:ilvl w:val="0"/>
                <w:numId w:val="1"/>
              </w:numPr>
              <w:shd w:val="clear" w:color="auto" w:fill="F7F8FB"/>
              <w:spacing w:after="0" w:line="240" w:lineRule="auto"/>
              <w:rPr>
                <w:rFonts w:ascii="Times New Roman" w:eastAsia="Times New Roman" w:hAnsi="Times New Roman"/>
                <w:color w:val="212A51"/>
                <w:sz w:val="24"/>
                <w:szCs w:val="24"/>
              </w:rPr>
            </w:pPr>
            <w:r w:rsidRPr="002C64B1">
              <w:rPr>
                <w:rFonts w:ascii="Times New Roman" w:hAnsi="Times New Roman"/>
                <w:sz w:val="24"/>
                <w:szCs w:val="24"/>
              </w:rPr>
              <w:t>Noszczyk W.,</w:t>
            </w:r>
            <w:r w:rsidRPr="002C64B1">
              <w:rPr>
                <w:rFonts w:ascii="Times New Roman" w:eastAsia="Times New Roman" w:hAnsi="Times New Roman"/>
                <w:b/>
                <w:bCs/>
                <w:color w:val="212A51"/>
                <w:kern w:val="36"/>
                <w:sz w:val="24"/>
                <w:szCs w:val="24"/>
              </w:rPr>
              <w:t xml:space="preserve"> Chirurgia </w:t>
            </w:r>
            <w:r w:rsidR="00C62F10">
              <w:rPr>
                <w:rFonts w:ascii="Times New Roman" w:eastAsia="Times New Roman" w:hAnsi="Times New Roman"/>
                <w:b/>
                <w:bCs/>
                <w:color w:val="212A51"/>
                <w:kern w:val="36"/>
                <w:sz w:val="24"/>
                <w:szCs w:val="24"/>
              </w:rPr>
              <w:t>–</w:t>
            </w:r>
            <w:r w:rsidRPr="002C64B1">
              <w:rPr>
                <w:rFonts w:ascii="Times New Roman" w:eastAsia="Times New Roman" w:hAnsi="Times New Roman"/>
                <w:b/>
                <w:bCs/>
                <w:color w:val="212A51"/>
                <w:kern w:val="36"/>
                <w:sz w:val="24"/>
                <w:szCs w:val="24"/>
              </w:rPr>
              <w:t xml:space="preserve"> repetytorium</w:t>
            </w:r>
            <w:r w:rsidR="00C62F10">
              <w:rPr>
                <w:rFonts w:ascii="Times New Roman" w:eastAsia="Times New Roman" w:hAnsi="Times New Roman"/>
                <w:b/>
                <w:bCs/>
                <w:color w:val="212A51"/>
                <w:kern w:val="36"/>
                <w:sz w:val="24"/>
                <w:szCs w:val="24"/>
              </w:rPr>
              <w:t xml:space="preserve">, </w:t>
            </w:r>
            <w:r w:rsidRPr="002C6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F10">
              <w:rPr>
                <w:rFonts w:ascii="Times New Roman" w:eastAsia="Times New Roman" w:hAnsi="Times New Roman"/>
                <w:bCs/>
                <w:color w:val="212A51"/>
                <w:kern w:val="36"/>
                <w:sz w:val="24"/>
                <w:szCs w:val="24"/>
              </w:rPr>
              <w:t>PZWL</w:t>
            </w:r>
            <w:r w:rsidR="00C62F10">
              <w:rPr>
                <w:rFonts w:ascii="Times New Roman" w:eastAsia="Times New Roman" w:hAnsi="Times New Roman"/>
                <w:color w:val="212A51"/>
                <w:sz w:val="24"/>
                <w:szCs w:val="24"/>
              </w:rPr>
              <w:t>,</w:t>
            </w:r>
            <w:r w:rsidRPr="002C64B1">
              <w:rPr>
                <w:rFonts w:ascii="Times New Roman" w:eastAsia="Times New Roman" w:hAnsi="Times New Roman"/>
                <w:color w:val="212A51"/>
                <w:sz w:val="24"/>
                <w:szCs w:val="24"/>
              </w:rPr>
              <w:t xml:space="preserve"> Warszawa 2019, wyd.2</w:t>
            </w:r>
          </w:p>
          <w:p w:rsidR="004849B4" w:rsidRPr="004849B4" w:rsidRDefault="007B4EB3" w:rsidP="004849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9B4">
              <w:rPr>
                <w:rFonts w:ascii="Times New Roman" w:hAnsi="Times New Roman"/>
                <w:sz w:val="24"/>
                <w:szCs w:val="24"/>
              </w:rPr>
              <w:t>Głuszek S.:  Chirurgia - podręcznik dla studentów wydziałów nauk o zdrowiu</w:t>
            </w:r>
            <w:r w:rsidR="004849B4" w:rsidRPr="004849B4">
              <w:rPr>
                <w:rFonts w:ascii="Times New Roman" w:hAnsi="Times New Roman"/>
                <w:sz w:val="24"/>
                <w:szCs w:val="24"/>
              </w:rPr>
              <w:t>,</w:t>
            </w:r>
            <w:r w:rsidRPr="00484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9B4">
              <w:rPr>
                <w:rFonts w:ascii="Times New Roman" w:hAnsi="Times New Roman"/>
                <w:sz w:val="24"/>
                <w:szCs w:val="24"/>
              </w:rPr>
              <w:t>Czelej</w:t>
            </w:r>
            <w:proofErr w:type="spellEnd"/>
            <w:r w:rsidR="004849B4" w:rsidRPr="004849B4">
              <w:rPr>
                <w:rFonts w:ascii="Times New Roman" w:hAnsi="Times New Roman"/>
                <w:sz w:val="24"/>
                <w:szCs w:val="24"/>
              </w:rPr>
              <w:t>,</w:t>
            </w:r>
            <w:r w:rsidRPr="004849B4">
              <w:rPr>
                <w:rFonts w:ascii="Times New Roman" w:hAnsi="Times New Roman"/>
                <w:sz w:val="24"/>
                <w:szCs w:val="24"/>
              </w:rPr>
              <w:t>  Lublin 2008,</w:t>
            </w:r>
          </w:p>
          <w:p w:rsidR="004849B4" w:rsidRPr="004849B4" w:rsidRDefault="004849B4" w:rsidP="004849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9B4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Garden</w:t>
            </w:r>
            <w:r w:rsidRPr="004849B4">
              <w:rPr>
                <w:rStyle w:val="Pogrubienie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849B4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O.J., Bradbury</w:t>
            </w:r>
            <w:r w:rsidRPr="004849B4">
              <w:rPr>
                <w:rStyle w:val="Pogrubienie"/>
                <w:sz w:val="24"/>
                <w:szCs w:val="24"/>
                <w:bdr w:val="none" w:sz="0" w:space="0" w:color="auto" w:frame="1"/>
              </w:rPr>
              <w:t xml:space="preserve"> A.W.</w:t>
            </w:r>
            <w:r>
              <w:rPr>
                <w:rStyle w:val="Pogrubienie"/>
                <w:sz w:val="24"/>
                <w:szCs w:val="24"/>
                <w:bdr w:val="none" w:sz="0" w:space="0" w:color="auto" w:frame="1"/>
              </w:rPr>
              <w:t>:</w:t>
            </w:r>
            <w:r w:rsidRPr="004849B4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Chirurgia</w:t>
            </w:r>
            <w:r w:rsidRPr="004849B4">
              <w:rPr>
                <w:rStyle w:val="Pogrubienie"/>
                <w:sz w:val="24"/>
                <w:szCs w:val="24"/>
                <w:bdr w:val="none" w:sz="0" w:space="0" w:color="auto" w:frame="1"/>
              </w:rPr>
              <w:t>,</w:t>
            </w:r>
            <w:r w:rsidRPr="004849B4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849B4">
              <w:rPr>
                <w:rFonts w:ascii="Open Sans" w:hAnsi="Open Sans"/>
                <w:caps/>
                <w:color w:val="25484C"/>
                <w:sz w:val="18"/>
                <w:szCs w:val="18"/>
                <w:shd w:val="clear" w:color="auto" w:fill="FFFFFF"/>
              </w:rPr>
              <w:t> </w:t>
            </w:r>
            <w:r w:rsidRPr="004849B4">
              <w:rPr>
                <w:rFonts w:ascii="Times New Roman" w:hAnsi="Times New Roman"/>
                <w:caps/>
                <w:sz w:val="24"/>
                <w:szCs w:val="24"/>
                <w:bdr w:val="none" w:sz="0" w:space="0" w:color="auto" w:frame="1"/>
                <w:shd w:val="clear" w:color="auto" w:fill="FFFFFF"/>
              </w:rPr>
              <w:t>EDRA</w:t>
            </w:r>
            <w:r w:rsidRPr="004849B4">
              <w:rPr>
                <w:rFonts w:ascii="Open Sans" w:hAnsi="Open Sans"/>
                <w:cap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URBAN &amp; PARTNER</w:t>
            </w:r>
            <w:r>
              <w:t xml:space="preserve">, </w:t>
            </w:r>
            <w:r w:rsidRPr="004849B4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Wydanie </w:t>
            </w:r>
            <w:r w:rsidRPr="004849B4">
              <w:rPr>
                <w:rStyle w:val="Pogrubienie"/>
                <w:sz w:val="24"/>
                <w:szCs w:val="24"/>
                <w:bdr w:val="none" w:sz="0" w:space="0" w:color="auto" w:frame="1"/>
              </w:rPr>
              <w:t xml:space="preserve">2, </w:t>
            </w:r>
            <w:r w:rsidRPr="004849B4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2015</w:t>
            </w:r>
          </w:p>
          <w:p w:rsidR="00B707A3" w:rsidRPr="00B707A3" w:rsidRDefault="00B707A3" w:rsidP="00B707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/>
                <w:sz w:val="24"/>
                <w:szCs w:val="24"/>
              </w:rPr>
              <w:t>Czernik J. (red.): Chirurgia dziecięca. 2005</w:t>
            </w:r>
          </w:p>
          <w:p w:rsidR="00E42F19" w:rsidRPr="00C9157B" w:rsidRDefault="00E42F19" w:rsidP="00E42F1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Noszczyk W. (red.): Chirurgia, T.1, 2005.</w:t>
            </w:r>
          </w:p>
          <w:p w:rsidR="00E42F19" w:rsidRPr="00C9157B" w:rsidRDefault="00E42F19" w:rsidP="00E42F1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157B">
              <w:rPr>
                <w:rFonts w:ascii="Times New Roman" w:hAnsi="Times New Roman"/>
                <w:sz w:val="24"/>
                <w:szCs w:val="24"/>
              </w:rPr>
              <w:t>Zasłonka J. (red.): Wybrane zagadnienia z chirurgii serca, naczyń i klatki piersiowej, 1996.</w:t>
            </w:r>
          </w:p>
          <w:p w:rsidR="005153E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B707A3" w:rsidRPr="00B707A3" w:rsidRDefault="00B707A3" w:rsidP="00B707A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7A3">
              <w:rPr>
                <w:rFonts w:ascii="Times New Roman" w:hAnsi="Times New Roman"/>
                <w:sz w:val="24"/>
                <w:szCs w:val="24"/>
              </w:rPr>
              <w:t>Czernik J. (red.): Chirurgia dziecięca. 2005</w:t>
            </w:r>
          </w:p>
          <w:p w:rsidR="00B707A3" w:rsidRPr="00B707A3" w:rsidRDefault="00B707A3" w:rsidP="00B707A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7A3">
              <w:rPr>
                <w:rFonts w:ascii="Times New Roman" w:hAnsi="Times New Roman"/>
                <w:sz w:val="24"/>
                <w:szCs w:val="24"/>
              </w:rPr>
              <w:t>Noszczyk W. (red.): Chirurgia tętnic i żył obwodowych. T.1, 2007.</w:t>
            </w:r>
          </w:p>
          <w:p w:rsidR="00B707A3" w:rsidRPr="00B707A3" w:rsidRDefault="00B707A3" w:rsidP="00B707A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/>
                <w:sz w:val="24"/>
                <w:szCs w:val="24"/>
              </w:rPr>
              <w:t>Wagner A. (red.): Chirurgia dziecięca: poradnik dla lekarzy pierwszego kontaktu. 2003.</w:t>
            </w:r>
          </w:p>
          <w:p w:rsidR="005153E9" w:rsidRPr="00B707A3" w:rsidRDefault="00E42F19" w:rsidP="00B707A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07A3">
              <w:rPr>
                <w:rFonts w:ascii="Times New Roman" w:hAnsi="Times New Roman"/>
                <w:sz w:val="24"/>
                <w:szCs w:val="24"/>
              </w:rPr>
              <w:t>Zjaja</w:t>
            </w:r>
            <w:proofErr w:type="spellEnd"/>
            <w:r w:rsidRPr="00B707A3">
              <w:rPr>
                <w:rFonts w:ascii="Times New Roman" w:hAnsi="Times New Roman"/>
                <w:sz w:val="24"/>
                <w:szCs w:val="24"/>
              </w:rPr>
              <w:t xml:space="preserve"> K. (red.): Chirurgia naczyń w zarysie: podręcznik dla lekarzy i studentów medycyny, 2004.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EE7FC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</w:t>
            </w:r>
            <w:r w:rsidRPr="00EE7F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efektu</w:t>
            </w:r>
            <w:r w:rsidR="00B707A3" w:rsidRPr="00EE7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Efekty </w:t>
            </w:r>
            <w:r w:rsidR="00D1401C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  <w:r w:rsidR="007B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401C">
              <w:rPr>
                <w:rFonts w:ascii="Times New Roman" w:hAnsi="Times New Roman" w:cs="Times New Roman"/>
                <w:b/>
                <w:sz w:val="24"/>
                <w:szCs w:val="24"/>
              </w:rPr>
              <w:t>(zna i rozumie)</w:t>
            </w:r>
          </w:p>
        </w:tc>
        <w:tc>
          <w:tcPr>
            <w:tcW w:w="1682" w:type="dxa"/>
            <w:vMerge w:val="restart"/>
          </w:tcPr>
          <w:p w:rsidR="005153E9" w:rsidRPr="00EE7FC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</w:t>
            </w:r>
            <w:r w:rsidRPr="00EE7F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197360" w:rsidRDefault="00197360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sz w:val="24"/>
                <w:szCs w:val="24"/>
              </w:rPr>
              <w:t>Zna zasady przygotowania do zabiegów medycznych w stanach zagrożenia życia.</w:t>
            </w:r>
          </w:p>
        </w:tc>
        <w:tc>
          <w:tcPr>
            <w:tcW w:w="1682" w:type="dxa"/>
          </w:tcPr>
          <w:p w:rsidR="005153E9" w:rsidRPr="00197360" w:rsidRDefault="00197360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C.W46</w:t>
            </w:r>
          </w:p>
        </w:tc>
      </w:tr>
      <w:tr w:rsidR="002E7F45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2E7F45" w:rsidRPr="00C9157B" w:rsidRDefault="002E7F4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2E7F45" w:rsidRPr="00197360" w:rsidRDefault="002E7F4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postępowania z pacjentem z założonym cewnikiem zewnętrznym.</w:t>
            </w:r>
          </w:p>
        </w:tc>
        <w:tc>
          <w:tcPr>
            <w:tcW w:w="1682" w:type="dxa"/>
          </w:tcPr>
          <w:p w:rsidR="002E7F45" w:rsidRDefault="002E7F45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C.W47</w:t>
            </w:r>
          </w:p>
        </w:tc>
      </w:tr>
      <w:tr w:rsidR="00197360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197360" w:rsidRPr="00C9157B" w:rsidRDefault="00197360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2E7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197360" w:rsidRPr="00C9157B" w:rsidRDefault="00197360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Przyczyny, objawy, zasady diagnozowania i postępowania terapeutycznego w najczęstszych chorobach wymagających interwencji chirurgicznej, z uwzględnieniem odrębności chorób wieku dziecięcego.</w:t>
            </w:r>
          </w:p>
        </w:tc>
        <w:tc>
          <w:tcPr>
            <w:tcW w:w="1682" w:type="dxa"/>
          </w:tcPr>
          <w:p w:rsidR="00197360" w:rsidRPr="00C9157B" w:rsidRDefault="00197360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2E7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5153E9" w:rsidRPr="00197360" w:rsidRDefault="00197360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360">
              <w:rPr>
                <w:rFonts w:ascii="Times New Roman" w:hAnsi="Times New Roman" w:cs="Times New Roman"/>
                <w:sz w:val="24"/>
                <w:szCs w:val="24"/>
              </w:rPr>
              <w:t>Objawy i rodzaje objawy opłucnej</w:t>
            </w:r>
            <w:r w:rsidR="002E7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2E7F45" w:rsidRDefault="002E7F45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E42F19" w:rsidRPr="00C9157B" w:rsidRDefault="00197360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C.W70</w:t>
            </w:r>
          </w:p>
          <w:p w:rsidR="005153E9" w:rsidRPr="00C9157B" w:rsidRDefault="005153E9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2E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153E9" w:rsidRPr="00C9157B" w:rsidRDefault="002E7F4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Objawy krwiaka opłucnej, wiotkiej klatki piersiowej i złamania żeber.</w:t>
            </w:r>
          </w:p>
        </w:tc>
        <w:tc>
          <w:tcPr>
            <w:tcW w:w="1682" w:type="dxa"/>
          </w:tcPr>
          <w:p w:rsidR="002E7F45" w:rsidRDefault="002E7F45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5153E9" w:rsidRPr="00C9157B" w:rsidRDefault="002E7F45" w:rsidP="002E7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="002E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(potrafi)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C9157B" w:rsidRDefault="00AA0F2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Przeprowadzać badanie fizykalne pacjenta dorosłego w zakresie niezbędnym do ustalenia jego stanu.</w:t>
            </w:r>
          </w:p>
        </w:tc>
        <w:tc>
          <w:tcPr>
            <w:tcW w:w="1682" w:type="dxa"/>
          </w:tcPr>
          <w:p w:rsidR="005153E9" w:rsidRPr="00AA0F24" w:rsidRDefault="00AA0F24" w:rsidP="00AA0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C.U10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C9157B" w:rsidRDefault="00AA0F2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Wiązać obrazy uszkodzeń tkankowych i narządowych z objawami klinicznymi choroby.</w:t>
            </w:r>
          </w:p>
        </w:tc>
        <w:tc>
          <w:tcPr>
            <w:tcW w:w="1682" w:type="dxa"/>
          </w:tcPr>
          <w:p w:rsidR="005153E9" w:rsidRDefault="00AA0F2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C.U10</w:t>
            </w:r>
          </w:p>
          <w:p w:rsidR="00AA0F24" w:rsidRPr="00C9157B" w:rsidRDefault="00AA0F2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C.U37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C9157B" w:rsidRDefault="00AA0F2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Wdrażać odpowiednie postępowanie w odmie opłucnowej zagrażającej życiu.</w:t>
            </w:r>
          </w:p>
        </w:tc>
        <w:tc>
          <w:tcPr>
            <w:tcW w:w="1682" w:type="dxa"/>
          </w:tcPr>
          <w:p w:rsidR="005153E9" w:rsidRPr="00C9157B" w:rsidRDefault="00AA0F24" w:rsidP="00E4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C.U53</w:t>
            </w:r>
          </w:p>
        </w:tc>
      </w:tr>
      <w:tr w:rsidR="00AA0F24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AA0F24" w:rsidRPr="00C9157B" w:rsidRDefault="00AA0F2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AA0F24" w:rsidRDefault="00AA0F2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lekarza.</w:t>
            </w:r>
          </w:p>
        </w:tc>
        <w:tc>
          <w:tcPr>
            <w:tcW w:w="1682" w:type="dxa"/>
          </w:tcPr>
          <w:p w:rsidR="00AA0F24" w:rsidRDefault="00AA0F24" w:rsidP="00E42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CU66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="003F192C">
              <w:rPr>
                <w:rFonts w:ascii="Times New Roman" w:hAnsi="Times New Roman" w:cs="Times New Roman"/>
                <w:b/>
                <w:sz w:val="24"/>
                <w:szCs w:val="24"/>
              </w:rPr>
              <w:t>(gotów do)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C9157B" w:rsidRDefault="003F192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Aktywnego słuchania , nawiązywania kontaktów interpersonalnych, skutecznego i empatycznego porozumienia się z pacjentem.</w:t>
            </w:r>
          </w:p>
        </w:tc>
        <w:tc>
          <w:tcPr>
            <w:tcW w:w="1682" w:type="dxa"/>
          </w:tcPr>
          <w:p w:rsidR="005153E9" w:rsidRPr="00C9157B" w:rsidRDefault="003F192C" w:rsidP="003F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K.1.3.2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C9157B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7E617F">
        <w:trPr>
          <w:trHeight w:val="266"/>
        </w:trPr>
        <w:tc>
          <w:tcPr>
            <w:tcW w:w="5812" w:type="dxa"/>
            <w:gridSpan w:val="3"/>
          </w:tcPr>
          <w:p w:rsidR="005153E9" w:rsidRPr="00C9157B" w:rsidRDefault="005153E9" w:rsidP="00A0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C9157B" w:rsidRDefault="005153E9" w:rsidP="00A0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4D69AB">
        <w:trPr>
          <w:gridAfter w:val="2"/>
          <w:wAfter w:w="10735" w:type="dxa"/>
          <w:trHeight w:val="415"/>
        </w:trPr>
        <w:tc>
          <w:tcPr>
            <w:tcW w:w="5812" w:type="dxa"/>
            <w:gridSpan w:val="3"/>
          </w:tcPr>
          <w:p w:rsidR="00CD259D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94780D" w:rsidRDefault="009762DC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267C"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CD259D" w:rsidRPr="00A3734B" w:rsidTr="00CD259D">
        <w:trPr>
          <w:gridAfter w:val="2"/>
          <w:wAfter w:w="10735" w:type="dxa"/>
          <w:trHeight w:val="382"/>
        </w:trPr>
        <w:tc>
          <w:tcPr>
            <w:tcW w:w="5812" w:type="dxa"/>
            <w:gridSpan w:val="3"/>
          </w:tcPr>
          <w:p w:rsidR="00CD259D" w:rsidRPr="00C9157B" w:rsidRDefault="00CD259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259D" w:rsidRPr="0094780D" w:rsidRDefault="009762DC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69AB"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top w:val="nil"/>
            </w:tcBorders>
          </w:tcPr>
          <w:p w:rsidR="00CD259D" w:rsidRPr="00A3734B" w:rsidRDefault="00CD259D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C9157B" w:rsidRDefault="008A4E2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94780D" w:rsidRDefault="009762DC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D68"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94780D" w:rsidRDefault="003E76F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94780D" w:rsidRDefault="003E76F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94780D" w:rsidRDefault="004D69A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94780D" w:rsidRDefault="003E76FB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94780D" w:rsidRDefault="003E76FB" w:rsidP="00F0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94780D" w:rsidRDefault="00F07CEA" w:rsidP="00F0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94780D" w:rsidRDefault="009762DC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94780D" w:rsidRDefault="009762DC" w:rsidP="00F0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2B417C"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94780D" w:rsidRDefault="009762D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8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C9157B" w:rsidRDefault="005153E9" w:rsidP="001D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1D0784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C9157B" w:rsidRDefault="005153E9" w:rsidP="00D1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  <w:bookmarkStart w:id="0" w:name="_GoBack"/>
            <w:bookmarkEnd w:id="0"/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C9157B" w:rsidRDefault="00C9157B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46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ata opracowania programu: </w:t>
            </w:r>
            <w:r w:rsidR="007E617F">
              <w:rPr>
                <w:rFonts w:ascii="Times New Roman" w:eastAsia="Times New Roman" w:hAnsi="Times New Roman" w:cs="Times New Roman"/>
                <w:sz w:val="24"/>
                <w:szCs w:val="24"/>
              </w:rPr>
              <w:t>1.10.2021</w:t>
            </w:r>
            <w:r w:rsidR="00976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4517" w:type="dxa"/>
            <w:gridSpan w:val="2"/>
          </w:tcPr>
          <w:p w:rsidR="005153E9" w:rsidRPr="00C9157B" w:rsidRDefault="002023EB" w:rsidP="003E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7B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7E617F">
              <w:rPr>
                <w:rFonts w:ascii="Times New Roman" w:hAnsi="Times New Roman" w:cs="Times New Roman"/>
                <w:sz w:val="24"/>
                <w:szCs w:val="24"/>
              </w:rPr>
              <w:t>(a):</w:t>
            </w:r>
            <w:r w:rsidR="0097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6B82" w:rsidRPr="00A03613" w:rsidRDefault="00366B82" w:rsidP="002B417C"/>
    <w:sectPr w:rsidR="00366B82" w:rsidRPr="00A03613" w:rsidSect="0032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5FEB"/>
    <w:multiLevelType w:val="hybridMultilevel"/>
    <w:tmpl w:val="498C10B4"/>
    <w:lvl w:ilvl="0" w:tplc="289A1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7944F1"/>
    <w:multiLevelType w:val="hybridMultilevel"/>
    <w:tmpl w:val="01B03686"/>
    <w:lvl w:ilvl="0" w:tplc="2534B3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76FF"/>
    <w:multiLevelType w:val="hybridMultilevel"/>
    <w:tmpl w:val="15AEFF18"/>
    <w:lvl w:ilvl="0" w:tplc="F940A486">
      <w:start w:val="5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ABE3199"/>
    <w:multiLevelType w:val="multilevel"/>
    <w:tmpl w:val="DC6E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42A8F"/>
    <w:multiLevelType w:val="hybridMultilevel"/>
    <w:tmpl w:val="B740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E1F18"/>
    <w:multiLevelType w:val="hybridMultilevel"/>
    <w:tmpl w:val="B0C29D1C"/>
    <w:lvl w:ilvl="0" w:tplc="A5789DBA">
      <w:start w:val="6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8FE0DCE"/>
    <w:multiLevelType w:val="hybridMultilevel"/>
    <w:tmpl w:val="AE08D780"/>
    <w:lvl w:ilvl="0" w:tplc="A5789DBA">
      <w:start w:val="6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AE4119"/>
    <w:multiLevelType w:val="hybridMultilevel"/>
    <w:tmpl w:val="AD5AD3D6"/>
    <w:lvl w:ilvl="0" w:tplc="42725EC8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436BC"/>
    <w:rsid w:val="00046055"/>
    <w:rsid w:val="00053218"/>
    <w:rsid w:val="000536E2"/>
    <w:rsid w:val="000669F3"/>
    <w:rsid w:val="00090F01"/>
    <w:rsid w:val="000B333F"/>
    <w:rsid w:val="000C5D68"/>
    <w:rsid w:val="0011071F"/>
    <w:rsid w:val="00110E41"/>
    <w:rsid w:val="00142CE1"/>
    <w:rsid w:val="001465A3"/>
    <w:rsid w:val="00156200"/>
    <w:rsid w:val="00173A96"/>
    <w:rsid w:val="00197360"/>
    <w:rsid w:val="001A1C0B"/>
    <w:rsid w:val="001A21AF"/>
    <w:rsid w:val="001A351A"/>
    <w:rsid w:val="001D0784"/>
    <w:rsid w:val="001E6C61"/>
    <w:rsid w:val="002023EB"/>
    <w:rsid w:val="00225226"/>
    <w:rsid w:val="002408E8"/>
    <w:rsid w:val="00256DF1"/>
    <w:rsid w:val="00271899"/>
    <w:rsid w:val="0027301C"/>
    <w:rsid w:val="002A0734"/>
    <w:rsid w:val="002A71CF"/>
    <w:rsid w:val="002B22C7"/>
    <w:rsid w:val="002B417C"/>
    <w:rsid w:val="002C64B1"/>
    <w:rsid w:val="002D3057"/>
    <w:rsid w:val="002E7F45"/>
    <w:rsid w:val="002F75B1"/>
    <w:rsid w:val="00322DA0"/>
    <w:rsid w:val="00336B9E"/>
    <w:rsid w:val="00341F1B"/>
    <w:rsid w:val="003508B1"/>
    <w:rsid w:val="00366B82"/>
    <w:rsid w:val="00380C67"/>
    <w:rsid w:val="003E76FB"/>
    <w:rsid w:val="003E7AF1"/>
    <w:rsid w:val="003F192C"/>
    <w:rsid w:val="0041285A"/>
    <w:rsid w:val="004645F8"/>
    <w:rsid w:val="004654A3"/>
    <w:rsid w:val="004659DE"/>
    <w:rsid w:val="00467058"/>
    <w:rsid w:val="004845DE"/>
    <w:rsid w:val="004849B4"/>
    <w:rsid w:val="004C2DDB"/>
    <w:rsid w:val="004C2F17"/>
    <w:rsid w:val="004D0DDA"/>
    <w:rsid w:val="004D69AB"/>
    <w:rsid w:val="005150EE"/>
    <w:rsid w:val="005153E9"/>
    <w:rsid w:val="00527186"/>
    <w:rsid w:val="00551CE7"/>
    <w:rsid w:val="00555EB7"/>
    <w:rsid w:val="00562889"/>
    <w:rsid w:val="00563A33"/>
    <w:rsid w:val="00564B6E"/>
    <w:rsid w:val="00571687"/>
    <w:rsid w:val="005831BC"/>
    <w:rsid w:val="005B3622"/>
    <w:rsid w:val="005E370E"/>
    <w:rsid w:val="00616166"/>
    <w:rsid w:val="00620F3C"/>
    <w:rsid w:val="00640397"/>
    <w:rsid w:val="00642DD3"/>
    <w:rsid w:val="00664C58"/>
    <w:rsid w:val="00667DB7"/>
    <w:rsid w:val="006773AB"/>
    <w:rsid w:val="0068551E"/>
    <w:rsid w:val="006F6390"/>
    <w:rsid w:val="00704E95"/>
    <w:rsid w:val="00723B80"/>
    <w:rsid w:val="00780B3E"/>
    <w:rsid w:val="007A3481"/>
    <w:rsid w:val="007B0D1F"/>
    <w:rsid w:val="007B4EB3"/>
    <w:rsid w:val="007C1971"/>
    <w:rsid w:val="007E36E2"/>
    <w:rsid w:val="007E617F"/>
    <w:rsid w:val="0086786C"/>
    <w:rsid w:val="00877A97"/>
    <w:rsid w:val="0089078B"/>
    <w:rsid w:val="008A123B"/>
    <w:rsid w:val="008A4E27"/>
    <w:rsid w:val="008C7964"/>
    <w:rsid w:val="008E4AA7"/>
    <w:rsid w:val="008E6D6F"/>
    <w:rsid w:val="008F4469"/>
    <w:rsid w:val="008F7B25"/>
    <w:rsid w:val="00901B99"/>
    <w:rsid w:val="009044BD"/>
    <w:rsid w:val="00925F6C"/>
    <w:rsid w:val="009341E4"/>
    <w:rsid w:val="00946235"/>
    <w:rsid w:val="0094780D"/>
    <w:rsid w:val="009762DC"/>
    <w:rsid w:val="009810EE"/>
    <w:rsid w:val="009A1797"/>
    <w:rsid w:val="00A03613"/>
    <w:rsid w:val="00A1419B"/>
    <w:rsid w:val="00A23DB6"/>
    <w:rsid w:val="00A35BE6"/>
    <w:rsid w:val="00A70031"/>
    <w:rsid w:val="00A85F46"/>
    <w:rsid w:val="00AA0F24"/>
    <w:rsid w:val="00AA3541"/>
    <w:rsid w:val="00AB53C6"/>
    <w:rsid w:val="00AC2531"/>
    <w:rsid w:val="00AF3B1D"/>
    <w:rsid w:val="00B02707"/>
    <w:rsid w:val="00B132CB"/>
    <w:rsid w:val="00B55542"/>
    <w:rsid w:val="00B654DB"/>
    <w:rsid w:val="00B707A3"/>
    <w:rsid w:val="00BA41F6"/>
    <w:rsid w:val="00BA741C"/>
    <w:rsid w:val="00BB741E"/>
    <w:rsid w:val="00C041FF"/>
    <w:rsid w:val="00C61664"/>
    <w:rsid w:val="00C6267C"/>
    <w:rsid w:val="00C62F10"/>
    <w:rsid w:val="00C75731"/>
    <w:rsid w:val="00C82C77"/>
    <w:rsid w:val="00C86AD4"/>
    <w:rsid w:val="00C9157B"/>
    <w:rsid w:val="00CA260A"/>
    <w:rsid w:val="00CC3A32"/>
    <w:rsid w:val="00CC7A76"/>
    <w:rsid w:val="00CD259D"/>
    <w:rsid w:val="00CE7FB3"/>
    <w:rsid w:val="00CF0A84"/>
    <w:rsid w:val="00CF39A3"/>
    <w:rsid w:val="00D1324F"/>
    <w:rsid w:val="00D1401C"/>
    <w:rsid w:val="00D16F53"/>
    <w:rsid w:val="00D2199E"/>
    <w:rsid w:val="00D35A7B"/>
    <w:rsid w:val="00D552AD"/>
    <w:rsid w:val="00D7275F"/>
    <w:rsid w:val="00D77472"/>
    <w:rsid w:val="00DD0157"/>
    <w:rsid w:val="00DD252A"/>
    <w:rsid w:val="00DD46B0"/>
    <w:rsid w:val="00DF6694"/>
    <w:rsid w:val="00E021ED"/>
    <w:rsid w:val="00E26963"/>
    <w:rsid w:val="00E36920"/>
    <w:rsid w:val="00E42F19"/>
    <w:rsid w:val="00EE7FC1"/>
    <w:rsid w:val="00EF6655"/>
    <w:rsid w:val="00F063C1"/>
    <w:rsid w:val="00F07CEA"/>
    <w:rsid w:val="00F35082"/>
    <w:rsid w:val="00F60EB0"/>
    <w:rsid w:val="00F61C29"/>
    <w:rsid w:val="00F61E04"/>
    <w:rsid w:val="00F73E1D"/>
    <w:rsid w:val="00FB31CF"/>
    <w:rsid w:val="00F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7DC3C-9A15-4B21-BE26-330948BD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A33"/>
  </w:style>
  <w:style w:type="paragraph" w:styleId="Nagwek1">
    <w:name w:val="heading 1"/>
    <w:basedOn w:val="Normalny"/>
    <w:next w:val="Normalny"/>
    <w:link w:val="Nagwek1Znak"/>
    <w:uiPriority w:val="9"/>
    <w:qFormat/>
    <w:rsid w:val="00642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E42F1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4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F3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39A3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2F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2F19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42F19"/>
    <w:rPr>
      <w:rFonts w:ascii="Times New Roman" w:eastAsia="Calibri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E42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1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42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4E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B4EB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B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84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901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23</cp:revision>
  <dcterms:created xsi:type="dcterms:W3CDTF">2016-03-24T11:10:00Z</dcterms:created>
  <dcterms:modified xsi:type="dcterms:W3CDTF">2022-03-10T18:22:00Z</dcterms:modified>
</cp:coreProperties>
</file>