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68" w:rsidRPr="00C240CF" w:rsidRDefault="000B2468" w:rsidP="000B2468">
      <w:pPr>
        <w:jc w:val="center"/>
        <w:rPr>
          <w:sz w:val="28"/>
          <w:szCs w:val="28"/>
        </w:rPr>
      </w:pPr>
      <w:r w:rsidRPr="00C240CF">
        <w:rPr>
          <w:b/>
          <w:sz w:val="28"/>
          <w:szCs w:val="28"/>
        </w:rPr>
        <w:t>Sylab</w:t>
      </w:r>
      <w:r w:rsidR="00AD4498">
        <w:rPr>
          <w:b/>
          <w:sz w:val="28"/>
          <w:szCs w:val="28"/>
        </w:rPr>
        <w:t>us przedmiotu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0B2468" w:rsidRPr="00D5513A" w:rsidTr="00F0581D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CD4AA2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0B2468" w:rsidRPr="0090484F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84F">
              <w:rPr>
                <w:rFonts w:ascii="Times New Roman" w:hAnsi="Times New Roman"/>
                <w:b/>
                <w:sz w:val="24"/>
                <w:szCs w:val="24"/>
              </w:rPr>
              <w:t xml:space="preserve">Biochemia </w:t>
            </w:r>
            <w:r w:rsidR="005644C8" w:rsidRPr="0090484F">
              <w:rPr>
                <w:rFonts w:ascii="Times New Roman" w:hAnsi="Times New Roman"/>
                <w:b/>
                <w:sz w:val="24"/>
                <w:szCs w:val="24"/>
              </w:rPr>
              <w:t>z elementami chemii</w:t>
            </w:r>
          </w:p>
        </w:tc>
      </w:tr>
      <w:tr w:rsidR="000B2468" w:rsidRPr="00D5513A" w:rsidTr="00F0581D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0B2468" w:rsidRPr="00D5513A" w:rsidTr="00F0581D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0B2468" w:rsidRPr="00D5513A" w:rsidRDefault="005644C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0B2468" w:rsidRPr="009A2011" w:rsidRDefault="005644C8" w:rsidP="005644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20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Nauki podstawowe</w:t>
            </w:r>
          </w:p>
        </w:tc>
      </w:tr>
      <w:tr w:rsidR="000B2468" w:rsidRPr="00D5513A" w:rsidTr="00F0581D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0B2468" w:rsidRPr="00D5513A" w:rsidTr="00F0581D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0B2468" w:rsidRPr="00D5513A" w:rsidRDefault="00F942A5" w:rsidP="00F9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0B2468" w:rsidRPr="00D5513A" w:rsidRDefault="005644C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0B2468" w:rsidRPr="00D5513A" w:rsidRDefault="005644C8" w:rsidP="00CD4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D4AA2" w:rsidRPr="00D5513A">
              <w:rPr>
                <w:rFonts w:ascii="Times New Roman" w:hAnsi="Times New Roman"/>
                <w:sz w:val="24"/>
                <w:szCs w:val="24"/>
              </w:rPr>
              <w:t xml:space="preserve"> w.,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ćw.,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 xml:space="preserve"> p.w.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2468" w:rsidRPr="00D5513A" w:rsidTr="00F0581D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0B2468" w:rsidRPr="00D5513A" w:rsidRDefault="00185559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B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rak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2468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2D0D14">
              <w:rPr>
                <w:rFonts w:ascii="Times New Roman" w:hAnsi="Times New Roman"/>
                <w:sz w:val="24"/>
                <w:szCs w:val="24"/>
              </w:rPr>
              <w:t>uczenia się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1D72" w:rsidRPr="00311D72" w:rsidRDefault="00311D72" w:rsidP="00311D72">
            <w:pPr>
              <w:pStyle w:val="Default"/>
              <w:rPr>
                <w:sz w:val="20"/>
                <w:szCs w:val="20"/>
              </w:rPr>
            </w:pPr>
            <w:r w:rsidRPr="00311D72">
              <w:t>Zapoznanie studentów z molekularnymi aspektami podstawowych procesów biochemicznych zachodzących w organizmie człowieka oraz regulacją podstawowych szlaków metabolicznych. Zdobycie przez studenta wiedzy niezbędnej do zrozumienia biochemicznych mechanizmów funkcjonowania organizmu</w:t>
            </w:r>
            <w:r>
              <w:rPr>
                <w:sz w:val="20"/>
                <w:szCs w:val="20"/>
              </w:rPr>
              <w:t xml:space="preserve">.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Zapoznanie studentów z </w:t>
            </w:r>
            <w:r w:rsidR="005644C8">
              <w:rPr>
                <w:rFonts w:ascii="Times New Roman" w:hAnsi="Times New Roman"/>
                <w:sz w:val="24"/>
                <w:szCs w:val="24"/>
              </w:rPr>
              <w:t>elementami chemii i</w:t>
            </w:r>
            <w:r w:rsidR="00294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011" w:rsidRPr="00D5513A">
              <w:rPr>
                <w:rFonts w:ascii="Times New Roman" w:hAnsi="Times New Roman"/>
                <w:sz w:val="24"/>
                <w:szCs w:val="24"/>
              </w:rPr>
              <w:t>podstawam</w:t>
            </w:r>
            <w:r w:rsidR="002D0D14">
              <w:rPr>
                <w:rFonts w:ascii="Times New Roman" w:hAnsi="Times New Roman"/>
                <w:sz w:val="24"/>
                <w:szCs w:val="24"/>
              </w:rPr>
              <w:t>i</w:t>
            </w:r>
            <w:r w:rsidR="00294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biochemii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Utrwalenie </w:t>
            </w:r>
            <w:r w:rsidR="00255280" w:rsidRPr="00D5513A">
              <w:rPr>
                <w:rFonts w:ascii="Times New Roman" w:hAnsi="Times New Roman"/>
                <w:sz w:val="24"/>
                <w:szCs w:val="24"/>
              </w:rPr>
              <w:t xml:space="preserve"> i pogłębienie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zdobytej wiedzy z zakresu </w:t>
            </w:r>
            <w:r w:rsidR="005644C8">
              <w:rPr>
                <w:rFonts w:ascii="Times New Roman" w:hAnsi="Times New Roman"/>
                <w:sz w:val="24"/>
                <w:szCs w:val="24"/>
              </w:rPr>
              <w:t xml:space="preserve">chemii i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biochemii</w:t>
            </w:r>
          </w:p>
        </w:tc>
      </w:tr>
      <w:tr w:rsidR="000B2468" w:rsidRPr="00D5513A" w:rsidTr="00F0581D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311D72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0B2468" w:rsidRPr="00D5513A" w:rsidRDefault="000B2468" w:rsidP="0068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Efekty: W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>01 -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W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="00A059B3">
              <w:rPr>
                <w:rFonts w:ascii="Times New Roman" w:hAnsi="Times New Roman"/>
                <w:sz w:val="24"/>
                <w:szCs w:val="24"/>
              </w:rPr>
              <w:t>06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 oraz U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F45A99" w:rsidRPr="00D5513A">
              <w:rPr>
                <w:rFonts w:ascii="Times New Roman" w:hAnsi="Times New Roman"/>
                <w:sz w:val="24"/>
                <w:szCs w:val="24"/>
              </w:rPr>
              <w:t>-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="00DB5296">
              <w:rPr>
                <w:rFonts w:ascii="Times New Roman" w:hAnsi="Times New Roman"/>
                <w:sz w:val="24"/>
                <w:szCs w:val="24"/>
              </w:rPr>
              <w:t>04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będą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weryfikowane poprzez zaliczenia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testowe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>ćwiczeniach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,prezentacjach i zaliczeniowym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kolokwi</w:t>
            </w:r>
            <w:r w:rsidR="001E7FAA" w:rsidRPr="00D5513A">
              <w:rPr>
                <w:rFonts w:ascii="Times New Roman" w:hAnsi="Times New Roman"/>
                <w:sz w:val="24"/>
                <w:szCs w:val="24"/>
              </w:rPr>
              <w:t>um pisemnym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BCA" w:rsidRDefault="00DB5296" w:rsidP="009E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 K_01</w:t>
            </w:r>
            <w:r w:rsidR="000E72D5">
              <w:rPr>
                <w:rFonts w:ascii="Times New Roman" w:hAnsi="Times New Roman"/>
                <w:sz w:val="24"/>
                <w:szCs w:val="24"/>
              </w:rPr>
              <w:t xml:space="preserve"> - K_03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 xml:space="preserve"> będą weryfikowane w trakcie ćwiczeń, podczas rozwiązywania problemów, dyskusji </w:t>
            </w:r>
          </w:p>
          <w:p w:rsidR="003C5EF9" w:rsidRPr="00D5513A" w:rsidRDefault="003C5EF9" w:rsidP="009E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D5513A" w:rsidRDefault="00816B09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Forma  i warunki zaliczenia: zaliczenie na ocenę </w:t>
            </w:r>
          </w:p>
          <w:p w:rsidR="00EB2020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Wymagana jest obecność na ćwiczeniach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 xml:space="preserve"> Materiał realizowany na 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poszczególnych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zajęciach należy zaliczyć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 w postaci sprawdzianu testowego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, oraz prezentacji multimedialnej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4AC" w:rsidRPr="00D5513A" w:rsidRDefault="000B2468" w:rsidP="0022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Warunkiem przystąpienia do  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pisemnego</w:t>
            </w:r>
            <w:r w:rsidR="00D577AB" w:rsidRPr="00D5513A">
              <w:rPr>
                <w:rFonts w:ascii="Times New Roman" w:hAnsi="Times New Roman"/>
                <w:sz w:val="24"/>
                <w:szCs w:val="24"/>
              </w:rPr>
              <w:t xml:space="preserve"> zaliczenia końcowego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jest zaliczenie ćwiczeń. </w:t>
            </w:r>
          </w:p>
          <w:p w:rsidR="005644C8" w:rsidRPr="00415223" w:rsidRDefault="005644C8" w:rsidP="005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23">
              <w:rPr>
                <w:rFonts w:ascii="Times New Roman" w:hAnsi="Times New Roman"/>
                <w:sz w:val="24"/>
                <w:szCs w:val="24"/>
              </w:rPr>
              <w:t>Zaliczenie pisemne z zakresu przekazanych treści, uzupełnionych wiedzą z literatury i obecność na zajęciach.</w:t>
            </w:r>
          </w:p>
          <w:p w:rsidR="000B2468" w:rsidRDefault="005644C8" w:rsidP="00564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223">
              <w:rPr>
                <w:rFonts w:ascii="Times New Roman" w:hAnsi="Times New Roman"/>
                <w:b/>
                <w:sz w:val="24"/>
                <w:szCs w:val="24"/>
              </w:rPr>
              <w:t xml:space="preserve"> Elementy składowe oceny: Ocena końcowa jest średnią oceny z ćwiczeń i wykładów</w:t>
            </w:r>
          </w:p>
          <w:p w:rsidR="003C5EF9" w:rsidRPr="00D5513A" w:rsidRDefault="003C5EF9" w:rsidP="005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0B2468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7A51A2" w:rsidRDefault="00522E5D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A51A2" w:rsidRPr="005314BC">
              <w:rPr>
                <w:rFonts w:ascii="Times New Roman" w:hAnsi="Times New Roman"/>
                <w:sz w:val="24"/>
                <w:szCs w:val="24"/>
              </w:rPr>
              <w:t>Informacje z historii rozwoju biochemii; podstawowe definicje; budowa komórki roślinnej i zwierzęcej, składniki komórki.</w:t>
            </w:r>
          </w:p>
          <w:p w:rsidR="00DB5296" w:rsidRPr="00D5513A" w:rsidRDefault="00EC2EF6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46DA4">
              <w:rPr>
                <w:rFonts w:ascii="Times New Roman" w:hAnsi="Times New Roman"/>
                <w:sz w:val="24"/>
                <w:szCs w:val="24"/>
              </w:rPr>
              <w:t>Budowa</w:t>
            </w:r>
            <w:r w:rsidR="00DB5296" w:rsidRPr="00F318BA">
              <w:rPr>
                <w:rFonts w:ascii="Times New Roman" w:hAnsi="Times New Roman"/>
                <w:sz w:val="24"/>
                <w:szCs w:val="24"/>
              </w:rPr>
              <w:t xml:space="preserve"> organizmu pod względem biochemicznym</w:t>
            </w:r>
            <w:r w:rsidR="00B46D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468" w:rsidRPr="00D5513A" w:rsidRDefault="00EC2EF6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. Podstawy biochemii</w:t>
            </w:r>
            <w:r w:rsidR="00FF08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woda (wiązania wodorowe, oddziaływanie wody z białkami, cukrami i tłuszczami, znaczenie dla komórek i tkanek)</w:t>
            </w:r>
            <w:r w:rsidR="00B46D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EF6" w:rsidRPr="00D5513A" w:rsidRDefault="00EC2EF6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4AA2">
              <w:rPr>
                <w:rFonts w:ascii="Times New Roman" w:hAnsi="Times New Roman"/>
                <w:sz w:val="24"/>
                <w:szCs w:val="24"/>
              </w:rPr>
              <w:t>. Budowa i czynność</w:t>
            </w:r>
            <w:r>
              <w:rPr>
                <w:rFonts w:ascii="Times New Roman" w:hAnsi="Times New Roman"/>
                <w:sz w:val="24"/>
                <w:szCs w:val="24"/>
              </w:rPr>
              <w:t>białek prostych i złożonych:</w:t>
            </w:r>
          </w:p>
          <w:p w:rsidR="000145FB" w:rsidRPr="00FB2A1D" w:rsidRDefault="00EC2EF6" w:rsidP="000145FB">
            <w:pPr>
              <w:pStyle w:val="Default"/>
            </w:pPr>
            <w:r w:rsidRPr="005314BC">
              <w:t xml:space="preserve">Struktura białek: budowa i podział aminokwasów; właściwości amfoteryczne aminokwasów, reakcje aminokwasów; peptydy, wiązanie peptydowe – jego struktura i formy rezonansowe; klasyfikacja białek, podział białek wg ich budowy przestrzennej – struktura białek; rodzaje wiązań w peptydach i białkach. </w:t>
            </w:r>
            <w:r w:rsidRPr="005314BC">
              <w:lastRenderedPageBreak/>
              <w:t xml:space="preserve">Funkcje białek </w:t>
            </w:r>
          </w:p>
          <w:p w:rsidR="000145FB" w:rsidRPr="005314BC" w:rsidRDefault="005314BC" w:rsidP="000145FB">
            <w:pPr>
              <w:pStyle w:val="Default"/>
            </w:pPr>
            <w:r>
              <w:t xml:space="preserve">5. </w:t>
            </w:r>
            <w:r w:rsidR="000145FB" w:rsidRPr="005314BC">
              <w:t xml:space="preserve">Cukry – wprowadzenie: węglowodany, podział i rola w organizmie; budowa monosacharydów – struktura i konfiguracje, aktywność optyczna cukrów, reakcje chemiczne monosacharydów; najważniejsze </w:t>
            </w:r>
            <w:proofErr w:type="spellStart"/>
            <w:r w:rsidR="000145FB" w:rsidRPr="005314BC">
              <w:t>dwucukrowce</w:t>
            </w:r>
            <w:proofErr w:type="spellEnd"/>
            <w:r w:rsidR="000145FB" w:rsidRPr="005314BC">
              <w:t xml:space="preserve"> – budowa i zastosowania; cukry złożone: struktura i właściwości wiązań glikozydowych, reakcje polisacharydów</w:t>
            </w:r>
            <w:r w:rsidR="003C5EF9">
              <w:t>.</w:t>
            </w:r>
          </w:p>
          <w:p w:rsidR="002274AC" w:rsidRPr="005314BC" w:rsidRDefault="005314BC" w:rsidP="003C5EF9">
            <w:pPr>
              <w:pStyle w:val="Default"/>
            </w:pPr>
            <w:r>
              <w:rPr>
                <w:color w:val="auto"/>
              </w:rPr>
              <w:t xml:space="preserve">6. </w:t>
            </w:r>
            <w:r w:rsidRPr="005314BC">
              <w:t>T</w:t>
            </w:r>
            <w:r w:rsidR="000145FB" w:rsidRPr="005314BC">
              <w:t>łuszcze – wprowadzenie: budowa, reakcje i zastosowania tłuszczów, hydroliza i utwardzanie tłuszczów; nasycone i nienasycone tłuszcze roślinne i zwierz</w:t>
            </w:r>
            <w:r w:rsidR="003C5EF9">
              <w:t xml:space="preserve">ęce - metody ich otrzymywania. </w:t>
            </w:r>
          </w:p>
          <w:p w:rsidR="007A51A2" w:rsidRPr="003C5EF9" w:rsidRDefault="003C5EF9" w:rsidP="007A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46DA4">
              <w:rPr>
                <w:rFonts w:ascii="Times New Roman" w:hAnsi="Times New Roman"/>
                <w:sz w:val="24"/>
                <w:szCs w:val="24"/>
              </w:rPr>
              <w:t>.</w:t>
            </w:r>
            <w:r w:rsidR="007A51A2" w:rsidRPr="003C5EF9">
              <w:rPr>
                <w:rFonts w:ascii="Times New Roman" w:hAnsi="Times New Roman"/>
                <w:sz w:val="24"/>
                <w:szCs w:val="24"/>
              </w:rPr>
              <w:t xml:space="preserve">Uzyskiwanie energii w procesach metabolicznych i jej magazynowanie: </w:t>
            </w:r>
          </w:p>
          <w:p w:rsidR="000B2468" w:rsidRDefault="00B46DA4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Katabolizm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: cukrów ( glikoliza, cykl kwasów  </w:t>
            </w:r>
            <w:proofErr w:type="spellStart"/>
            <w:r w:rsidR="000B2468" w:rsidRPr="00D5513A">
              <w:rPr>
                <w:rFonts w:ascii="Times New Roman" w:hAnsi="Times New Roman"/>
                <w:sz w:val="24"/>
                <w:szCs w:val="24"/>
              </w:rPr>
              <w:t>trikarboksylowych</w:t>
            </w:r>
            <w:proofErr w:type="spellEnd"/>
            <w:r w:rsidR="000B2468" w:rsidRPr="00D5513A">
              <w:rPr>
                <w:rFonts w:ascii="Times New Roman" w:hAnsi="Times New Roman"/>
                <w:sz w:val="24"/>
                <w:szCs w:val="24"/>
              </w:rPr>
              <w:t>, łańcuch oddechowy), tłuszczy(</w:t>
            </w:r>
            <w:proofErr w:type="spellStart"/>
            <w:r w:rsidR="000B2468" w:rsidRPr="00D5513A">
              <w:rPr>
                <w:rFonts w:ascii="Times New Roman" w:hAnsi="Times New Roman"/>
                <w:sz w:val="24"/>
                <w:szCs w:val="24"/>
              </w:rPr>
              <w:t>β-utlenianie</w:t>
            </w:r>
            <w:proofErr w:type="spellEnd"/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kwasów tłuszczowych), białek(</w:t>
            </w:r>
            <w:proofErr w:type="spellStart"/>
            <w:r w:rsidR="000B2468" w:rsidRPr="00D5513A">
              <w:rPr>
                <w:rFonts w:ascii="Times New Roman" w:hAnsi="Times New Roman"/>
                <w:sz w:val="24"/>
                <w:szCs w:val="24"/>
              </w:rPr>
              <w:t>transaminacja</w:t>
            </w:r>
            <w:proofErr w:type="spellEnd"/>
            <w:r w:rsidR="000B2468" w:rsidRPr="00D5513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A51A2" w:rsidRPr="007A51A2" w:rsidRDefault="00EC2EF6" w:rsidP="007A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51A2" w:rsidRPr="007A51A2">
              <w:rPr>
                <w:rFonts w:ascii="Times New Roman" w:hAnsi="Times New Roman"/>
                <w:sz w:val="24"/>
                <w:szCs w:val="24"/>
              </w:rPr>
              <w:t xml:space="preserve">. Przechowywanie, przekazywanie i ekspresja informacji genetycznej: wprowadzenie – kwasy nukleinowe i nukleotydy; DNA: rola genetyczna, struktura i replikacja; zasada parowania zasad – model Watsona – </w:t>
            </w:r>
            <w:proofErr w:type="spellStart"/>
            <w:r w:rsidR="007A51A2" w:rsidRPr="007A51A2">
              <w:rPr>
                <w:rFonts w:ascii="Times New Roman" w:hAnsi="Times New Roman"/>
                <w:sz w:val="24"/>
                <w:szCs w:val="24"/>
              </w:rPr>
              <w:t>Cricka</w:t>
            </w:r>
            <w:proofErr w:type="spellEnd"/>
            <w:r w:rsidR="007A51A2" w:rsidRPr="007A51A2">
              <w:rPr>
                <w:rFonts w:ascii="Times New Roman" w:hAnsi="Times New Roman"/>
                <w:sz w:val="24"/>
                <w:szCs w:val="24"/>
              </w:rPr>
              <w:t xml:space="preserve">, rola wiązań wodorowych; informacyjny RNA i transkrypcja; dziedziczenie: replikacja DNA, transkrypcja, translacja, synteza białka; ekspresja genu.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1. Budowa aminokwasów, białek, tłuszczy prostych i złożonych</w:t>
            </w:r>
            <w:r w:rsidR="00B46DA4">
              <w:rPr>
                <w:rFonts w:ascii="Times New Roman" w:hAnsi="Times New Roman"/>
                <w:sz w:val="24"/>
                <w:szCs w:val="24"/>
              </w:rPr>
              <w:t>, polisacharydów</w:t>
            </w:r>
            <w:r w:rsidR="00AD4498">
              <w:rPr>
                <w:rFonts w:ascii="Times New Roman" w:hAnsi="Times New Roman"/>
                <w:sz w:val="24"/>
                <w:szCs w:val="24"/>
              </w:rPr>
              <w:t xml:space="preserve"> (ćwiczenia modelowe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22E5D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22E5D">
              <w:rPr>
                <w:rFonts w:ascii="Times New Roman" w:hAnsi="Times New Roman"/>
                <w:sz w:val="24"/>
                <w:szCs w:val="24"/>
              </w:rPr>
              <w:t>Stężenia roztworów</w:t>
            </w:r>
            <w:r w:rsidR="000145FB">
              <w:rPr>
                <w:rFonts w:ascii="Times New Roman" w:hAnsi="Times New Roman"/>
                <w:sz w:val="24"/>
                <w:szCs w:val="24"/>
              </w:rPr>
              <w:t xml:space="preserve"> -  rozwiązywanie zadań</w:t>
            </w:r>
          </w:p>
          <w:p w:rsidR="00D31363" w:rsidRDefault="00D31363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Bufory, równowaga kwasowo zasadowa</w:t>
            </w:r>
          </w:p>
          <w:p w:rsidR="000B2468" w:rsidRPr="00D5513A" w:rsidRDefault="00D31363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. Prezentacje multimedialne przygotowane przez studentów dotyczące podstawowych zagadnień biochemii.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DB5296" w:rsidRPr="00855F2C" w:rsidRDefault="00DB5296" w:rsidP="00522E5D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522E5D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Biochemia</w:t>
            </w:r>
            <w:r w:rsidR="00BD1FF0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.</w:t>
            </w:r>
            <w:r w:rsidRPr="00522E5D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Podręcznik dla studentów uczelni medycznych</w:t>
            </w:r>
            <w:r w:rsidR="00522E5D" w:rsidRPr="00522E5D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,</w:t>
            </w:r>
            <w:r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6" w:tooltip="Edward Bańkowski" w:history="1">
              <w:r w:rsidR="00522E5D" w:rsidRPr="00522E5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pl-PL"/>
                </w:rPr>
                <w:t>E.</w:t>
              </w:r>
              <w:r w:rsidRPr="00522E5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pl-PL"/>
                </w:rPr>
                <w:t xml:space="preserve"> Bańkowski</w:t>
              </w:r>
            </w:hyperlink>
            <w:r w:rsidR="00522E5D"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proofErr w:type="spellStart"/>
            <w:r w:rsidR="00FA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ldChar w:fldCharType="begin"/>
            </w:r>
            <w:r w:rsidR="008D66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instrText xml:space="preserve"> HYPERLINK "https://pzwl.pl/wydawca/Edra-Urban-Partner,w,855102" \o "Edra Urban &amp; Partner" </w:instrText>
            </w:r>
            <w:r w:rsidR="00FA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ldChar w:fldCharType="separate"/>
            </w:r>
            <w:r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Edra</w:t>
            </w:r>
            <w:proofErr w:type="spellEnd"/>
            <w:r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Urban &amp; Partner</w:t>
            </w:r>
            <w:r w:rsidR="00FA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ldChar w:fldCharType="end"/>
            </w:r>
            <w:r w:rsidR="00522E5D"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Wrocław, 3, 2019</w:t>
            </w:r>
          </w:p>
          <w:p w:rsidR="00855F2C" w:rsidRPr="00DE7104" w:rsidRDefault="00855F2C" w:rsidP="00DE7104">
            <w:pPr>
              <w:pStyle w:val="Nagwek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F0C7C">
              <w:rPr>
                <w:rStyle w:val="pinfomodel"/>
                <w:rFonts w:eastAsiaTheme="majorEastAsia"/>
                <w:b w:val="0"/>
                <w:sz w:val="24"/>
                <w:szCs w:val="24"/>
              </w:rPr>
              <w:t>Edward Bańkowski</w:t>
            </w:r>
            <w:r w:rsidRPr="00CF0C7C">
              <w:rPr>
                <w:rStyle w:val="pinfomodel"/>
                <w:b w:val="0"/>
                <w:sz w:val="24"/>
                <w:szCs w:val="24"/>
              </w:rPr>
              <w:t xml:space="preserve"> (red),</w:t>
            </w:r>
            <w:r w:rsidRPr="00CF0C7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F0C7C">
              <w:rPr>
                <w:b w:val="0"/>
                <w:bCs w:val="0"/>
                <w:sz w:val="24"/>
                <w:szCs w:val="24"/>
              </w:rPr>
              <w:t>Biochemia.</w:t>
            </w:r>
            <w:r w:rsidRPr="00855F2C">
              <w:rPr>
                <w:b w:val="0"/>
                <w:sz w:val="24"/>
                <w:szCs w:val="24"/>
              </w:rPr>
              <w:t>Edra</w:t>
            </w:r>
            <w:proofErr w:type="spellEnd"/>
            <w:r w:rsidRPr="00855F2C">
              <w:rPr>
                <w:b w:val="0"/>
                <w:sz w:val="24"/>
                <w:szCs w:val="24"/>
              </w:rPr>
              <w:t xml:space="preserve"> Urban &amp; Partner</w:t>
            </w:r>
            <w:r w:rsidRPr="00CF0C7C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 xml:space="preserve">Wrocław. </w:t>
            </w:r>
            <w:r w:rsidRPr="00CF0C7C"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> 2020</w:t>
            </w:r>
            <w:r w:rsidRPr="00CF0C7C">
              <w:rPr>
                <w:b w:val="0"/>
                <w:sz w:val="24"/>
                <w:szCs w:val="24"/>
              </w:rPr>
              <w:t>wyd. 4</w:t>
            </w:r>
          </w:p>
          <w:p w:rsidR="00472FE3" w:rsidRPr="00DE7104" w:rsidRDefault="00472FE3" w:rsidP="00472FE3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 w:themeColor="text1"/>
                <w:kern w:val="36"/>
              </w:rPr>
            </w:pPr>
            <w:r w:rsidRPr="00DE7104">
              <w:rPr>
                <w:rStyle w:val="Pogrubienie"/>
                <w:b w:val="0"/>
                <w:color w:val="404040"/>
                <w:bdr w:val="none" w:sz="0" w:space="0" w:color="auto" w:frame="1"/>
              </w:rPr>
              <w:t>Biochemia</w:t>
            </w:r>
            <w:r w:rsidRPr="00DE7104">
              <w:rPr>
                <w:color w:val="404040"/>
              </w:rPr>
              <w:t xml:space="preserve">, Jeremy M. Berg, Lubert </w:t>
            </w:r>
            <w:proofErr w:type="spellStart"/>
            <w:r w:rsidRPr="00DE7104">
              <w:rPr>
                <w:color w:val="404040"/>
              </w:rPr>
              <w:t>Stryer</w:t>
            </w:r>
            <w:proofErr w:type="spellEnd"/>
            <w:r w:rsidRPr="00DE7104">
              <w:rPr>
                <w:color w:val="404040"/>
              </w:rPr>
              <w:t xml:space="preserve">, John L. </w:t>
            </w:r>
            <w:proofErr w:type="spellStart"/>
            <w:r w:rsidRPr="00DE7104">
              <w:rPr>
                <w:color w:val="404040"/>
              </w:rPr>
              <w:t>Tymoczko</w:t>
            </w:r>
            <w:proofErr w:type="spellEnd"/>
            <w:r w:rsidRPr="00DE7104">
              <w:rPr>
                <w:color w:val="404040"/>
              </w:rPr>
              <w:t xml:space="preserve">, Gregory J. </w:t>
            </w:r>
            <w:proofErr w:type="spellStart"/>
            <w:r w:rsidRPr="00DE7104">
              <w:rPr>
                <w:color w:val="404040"/>
              </w:rPr>
              <w:t>Gatto</w:t>
            </w:r>
            <w:proofErr w:type="spellEnd"/>
            <w:r w:rsidRPr="00DE7104">
              <w:rPr>
                <w:color w:val="404040"/>
              </w:rPr>
              <w:t xml:space="preserve">  Warszawa : Wydawnictwo Naukowe PWN. </w:t>
            </w:r>
            <w:r w:rsidR="00453ECA">
              <w:rPr>
                <w:color w:val="404040"/>
              </w:rPr>
              <w:t>2018, wyd. 5.</w:t>
            </w:r>
            <w:r w:rsidRPr="00DE7104">
              <w:rPr>
                <w:color w:val="404040"/>
              </w:rPr>
              <w:t xml:space="preserve"> (i wydania starsze) </w:t>
            </w:r>
          </w:p>
          <w:p w:rsidR="0008096B" w:rsidRPr="00A40594" w:rsidRDefault="0008096B" w:rsidP="00855F2C">
            <w:pPr>
              <w:pStyle w:val="Akapitzlist"/>
              <w:numPr>
                <w:ilvl w:val="0"/>
                <w:numId w:val="1"/>
              </w:numPr>
              <w:shd w:val="clear" w:color="auto" w:fill="F7F8FB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0484F">
              <w:rPr>
                <w:rStyle w:val="Pogrubienie"/>
                <w:rFonts w:ascii="Times New Roman" w:hAnsi="Times New Roman"/>
                <w:b w:val="0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>Biochemia</w:t>
            </w:r>
            <w:proofErr w:type="spellEnd"/>
            <w:r w:rsidRPr="0090484F">
              <w:rPr>
                <w:rStyle w:val="Pogrubienie"/>
                <w:rFonts w:ascii="Times New Roman" w:hAnsi="Times New Roman"/>
                <w:b w:val="0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0484F">
              <w:rPr>
                <w:rStyle w:val="Pogrubienie"/>
                <w:rFonts w:ascii="Times New Roman" w:hAnsi="Times New Roman"/>
                <w:b w:val="0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>Harperailustrowana</w:t>
            </w:r>
            <w:proofErr w:type="spellEnd"/>
            <w:r w:rsidRPr="009048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 : </w:t>
            </w:r>
            <w:r w:rsidR="00855F2C" w:rsidRPr="009048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Victor W. </w:t>
            </w:r>
            <w:proofErr w:type="spellStart"/>
            <w:r w:rsidR="00855F2C" w:rsidRPr="009048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Rodwell</w:t>
            </w:r>
            <w:proofErr w:type="spellEnd"/>
            <w:r w:rsidR="00855F2C" w:rsidRPr="009048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, David Bender , Kathleen M. Botham , Peter J. Kennelly, P. Anthony Weil, red</w:t>
            </w:r>
            <w:r w:rsidR="00855F2C" w:rsidRPr="00A405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wyd. pol. </w:t>
            </w:r>
            <w:proofErr w:type="spellStart"/>
            <w:r w:rsidR="00855F2C" w:rsidRPr="00A405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RyszardSmoleński</w:t>
            </w:r>
            <w:proofErr w:type="spellEnd"/>
            <w:r w:rsidR="00855F2C" w:rsidRPr="00A405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, PZWL </w:t>
            </w:r>
            <w:r w:rsidR="00855F2C" w:rsidRPr="00A40594">
              <w:rPr>
                <w:rFonts w:ascii="Times New Roman" w:hAnsi="Times New Roman"/>
                <w:color w:val="212A51"/>
                <w:sz w:val="24"/>
                <w:szCs w:val="24"/>
                <w:lang w:val="en-US"/>
              </w:rPr>
              <w:t>, Warszawa 2018, wyd.7</w:t>
            </w:r>
          </w:p>
          <w:p w:rsidR="000B2468" w:rsidRPr="00D5513A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B</w:t>
            </w:r>
            <w:r w:rsidR="00A40594">
              <w:rPr>
                <w:rFonts w:ascii="Times New Roman" w:hAnsi="Times New Roman"/>
                <w:sz w:val="24"/>
                <w:szCs w:val="24"/>
              </w:rPr>
              <w:t>iochemia: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Podręcznik dla studentów studió</w:t>
            </w:r>
            <w:r w:rsidR="00A40594">
              <w:rPr>
                <w:rFonts w:ascii="Times New Roman" w:hAnsi="Times New Roman"/>
                <w:sz w:val="24"/>
                <w:szCs w:val="24"/>
              </w:rPr>
              <w:t>w licencjackich i magisterskich E. Bańkowski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40594">
              <w:rPr>
                <w:rFonts w:ascii="Times New Roman" w:hAnsi="Times New Roman"/>
                <w:sz w:val="24"/>
                <w:szCs w:val="24"/>
              </w:rPr>
              <w:t xml:space="preserve">Wrocław </w:t>
            </w:r>
            <w:proofErr w:type="spellStart"/>
            <w:r w:rsidRPr="00D5513A">
              <w:rPr>
                <w:rFonts w:ascii="Times New Roman" w:hAnsi="Times New Roman"/>
                <w:sz w:val="24"/>
                <w:szCs w:val="24"/>
              </w:rPr>
              <w:t>MedPharm,</w:t>
            </w:r>
            <w:r w:rsidR="00A40594">
              <w:rPr>
                <w:rFonts w:ascii="Times New Roman" w:hAnsi="Times New Roman"/>
                <w:sz w:val="24"/>
                <w:szCs w:val="24"/>
              </w:rPr>
              <w:t>Polska</w:t>
            </w:r>
            <w:proofErr w:type="spellEnd"/>
            <w:r w:rsidR="00A40594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2468" w:rsidRPr="00D5513A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Biochemia dla studentów medycznych studiów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 xml:space="preserve"> licencjackich, Pasternak  K:  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PZWL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, 20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13</w:t>
            </w:r>
            <w:r w:rsidR="00333DC1" w:rsidRPr="00D55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468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Biochemia – Podręcznik d</w:t>
            </w:r>
            <w:r w:rsidR="00A40594">
              <w:rPr>
                <w:rFonts w:ascii="Times New Roman" w:hAnsi="Times New Roman"/>
                <w:sz w:val="24"/>
                <w:szCs w:val="24"/>
              </w:rPr>
              <w:t>la studentów uczelni medycznych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, Edward Bańkowski, </w:t>
            </w:r>
            <w:r w:rsidR="00A40594" w:rsidRPr="00453ECA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Wrocław : </w:t>
            </w:r>
            <w:proofErr w:type="spellStart"/>
            <w:r w:rsidR="00A40594" w:rsidRPr="00453ECA">
              <w:rPr>
                <w:rFonts w:ascii="Times New Roman" w:hAnsi="Times New Roman"/>
                <w:color w:val="404040"/>
                <w:sz w:val="28"/>
                <w:szCs w:val="28"/>
              </w:rPr>
              <w:t>Edra</w:t>
            </w:r>
            <w:proofErr w:type="spellEnd"/>
            <w:r w:rsidR="00A40594" w:rsidRPr="00453ECA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Urban &amp; Partner</w:t>
            </w:r>
            <w:r w:rsidR="00A40594" w:rsidRPr="00453ECA">
              <w:rPr>
                <w:rFonts w:ascii="Times New Roman" w:hAnsi="Times New Roman"/>
                <w:sz w:val="28"/>
                <w:szCs w:val="28"/>
              </w:rPr>
              <w:t>, 2016</w:t>
            </w:r>
            <w:r w:rsidRPr="00453E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444" w:rsidRPr="00383444" w:rsidRDefault="00FA0DE4" w:rsidP="00383444">
            <w:pPr>
              <w:pStyle w:val="Nagwek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7" w:tooltip="Teresa Kędryna" w:history="1">
              <w:proofErr w:type="spellStart"/>
              <w:r w:rsidR="00383444" w:rsidRPr="006158BC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</w:rPr>
                <w:t>Kędryna</w:t>
              </w:r>
              <w:proofErr w:type="spellEnd"/>
            </w:hyperlink>
            <w:r w:rsidR="00383444" w:rsidRPr="006158BC">
              <w:rPr>
                <w:rStyle w:val="Hipercze"/>
                <w:b w:val="0"/>
                <w:color w:val="000000" w:themeColor="text1"/>
                <w:sz w:val="24"/>
                <w:szCs w:val="24"/>
                <w:u w:val="none"/>
              </w:rPr>
              <w:t xml:space="preserve"> T., </w:t>
            </w:r>
            <w:r w:rsidR="00383444" w:rsidRPr="006158BC">
              <w:rPr>
                <w:rStyle w:val="name"/>
                <w:b w:val="0"/>
                <w:bCs w:val="0"/>
                <w:color w:val="000000" w:themeColor="text1"/>
                <w:sz w:val="24"/>
                <w:szCs w:val="24"/>
              </w:rPr>
              <w:t>Chemia ogólna z elementami biochemii</w:t>
            </w:r>
            <w:r w:rsidR="00383444" w:rsidRPr="006158BC">
              <w:rPr>
                <w:b w:val="0"/>
                <w:color w:val="000000" w:themeColor="text1"/>
                <w:sz w:val="24"/>
                <w:szCs w:val="24"/>
              </w:rPr>
              <w:t>dla studentów kierunków medycznych i przyrodniczych</w:t>
            </w:r>
            <w:r w:rsidR="00383444" w:rsidRPr="006158B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8" w:tooltip="Zamkor" w:history="1">
              <w:proofErr w:type="spellStart"/>
              <w:r w:rsidR="00383444" w:rsidRPr="006158BC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</w:rPr>
                <w:t>Zamkor</w:t>
              </w:r>
              <w:proofErr w:type="spellEnd"/>
            </w:hyperlink>
            <w:r w:rsidR="00383444" w:rsidRPr="006158BC">
              <w:rPr>
                <w:rStyle w:val="value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r w:rsidR="00383444" w:rsidRPr="006158BC">
              <w:rPr>
                <w:rStyle w:val="value"/>
                <w:b w:val="0"/>
                <w:color w:val="000000" w:themeColor="text1"/>
                <w:sz w:val="24"/>
                <w:szCs w:val="24"/>
              </w:rPr>
              <w:t>Kraków, 2010</w:t>
            </w:r>
          </w:p>
          <w:p w:rsidR="003C5EF9" w:rsidRPr="00453ECA" w:rsidRDefault="003C5EF9" w:rsidP="003C5EF9">
            <w:pPr>
              <w:pStyle w:val="Akapitzlis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DE7104" w:rsidRPr="00453ECA" w:rsidRDefault="00DE7104" w:rsidP="00DE7104">
            <w:pPr>
              <w:pStyle w:val="Nagwek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E7104">
              <w:rPr>
                <w:b w:val="0"/>
                <w:sz w:val="24"/>
                <w:szCs w:val="24"/>
              </w:rPr>
              <w:t>Ferrier</w:t>
            </w:r>
            <w:proofErr w:type="spellEnd"/>
            <w:r w:rsidRPr="00DE7104">
              <w:rPr>
                <w:b w:val="0"/>
                <w:sz w:val="24"/>
                <w:szCs w:val="24"/>
              </w:rPr>
              <w:t xml:space="preserve"> D.R.</w:t>
            </w:r>
            <w:r w:rsidRPr="00CF0C7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F0C7C">
              <w:rPr>
                <w:b w:val="0"/>
                <w:bCs w:val="0"/>
                <w:sz w:val="24"/>
                <w:szCs w:val="24"/>
              </w:rPr>
              <w:t>Biochemia.</w:t>
            </w:r>
            <w:r w:rsidRPr="00A40594">
              <w:rPr>
                <w:b w:val="0"/>
                <w:sz w:val="24"/>
                <w:szCs w:val="24"/>
              </w:rPr>
              <w:t>Edra</w:t>
            </w:r>
            <w:proofErr w:type="spellEnd"/>
            <w:r w:rsidRPr="00A40594">
              <w:rPr>
                <w:b w:val="0"/>
                <w:sz w:val="24"/>
                <w:szCs w:val="24"/>
              </w:rPr>
              <w:t xml:space="preserve"> Urban &amp; Partner</w:t>
            </w:r>
            <w:r w:rsidRPr="00CF0C7C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 xml:space="preserve">Wrocław. </w:t>
            </w:r>
            <w:r w:rsidRPr="00CF0C7C"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> 2020</w:t>
            </w:r>
            <w:r w:rsidR="00F9391B"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 xml:space="preserve">  </w:t>
            </w:r>
            <w:r w:rsidR="00A40594">
              <w:rPr>
                <w:b w:val="0"/>
                <w:sz w:val="24"/>
                <w:szCs w:val="24"/>
              </w:rPr>
              <w:t>wyd. 7</w:t>
            </w:r>
          </w:p>
          <w:p w:rsidR="00453ECA" w:rsidRPr="00453ECA" w:rsidRDefault="00453ECA" w:rsidP="00453ECA">
            <w:pPr>
              <w:pStyle w:val="Nagwek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75" w:lineRule="atLeast"/>
              <w:ind w:left="1026" w:hanging="1386"/>
              <w:rPr>
                <w:rFonts w:ascii="inherit" w:hAnsi="inherit"/>
                <w:b w:val="0"/>
                <w:bCs w:val="0"/>
                <w:color w:val="757575"/>
              </w:rPr>
            </w:pPr>
            <w:r>
              <w:rPr>
                <w:rStyle w:val="value"/>
                <w:rFonts w:ascii="Open Sans" w:hAnsi="Open Sans"/>
                <w:b w:val="0"/>
                <w:bCs w:val="0"/>
                <w:color w:val="2A2A2A"/>
                <w:sz w:val="21"/>
                <w:szCs w:val="21"/>
              </w:rPr>
              <w:t xml:space="preserve">2.   </w:t>
            </w:r>
            <w:proofErr w:type="spellStart"/>
            <w:r w:rsidRPr="00453ECA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>Hames</w:t>
            </w:r>
            <w:proofErr w:type="spellEnd"/>
            <w:r w:rsidRPr="00453ECA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 xml:space="preserve"> B.</w:t>
            </w:r>
            <w:r w:rsidRPr="00453ECA">
              <w:rPr>
                <w:rStyle w:val="value"/>
                <w:rFonts w:ascii="Open Sans" w:hAnsi="Open Sans"/>
                <w:b w:val="0"/>
                <w:bCs w:val="0"/>
                <w:color w:val="2A2A2A"/>
                <w:sz w:val="21"/>
                <w:szCs w:val="21"/>
              </w:rPr>
              <w:t xml:space="preserve"> D.</w:t>
            </w:r>
            <w:r w:rsidRPr="00453ECA">
              <w:rPr>
                <w:rStyle w:val="value"/>
                <w:rFonts w:ascii="Open Sans" w:hAnsi="Open Sans"/>
                <w:b w:val="0"/>
                <w:bCs w:val="0"/>
                <w:color w:val="2A2A2A"/>
                <w:sz w:val="24"/>
                <w:szCs w:val="24"/>
              </w:rPr>
              <w:t>, </w:t>
            </w:r>
            <w:r w:rsidRPr="00453ECA">
              <w:rPr>
                <w:rStyle w:val="value"/>
                <w:rFonts w:ascii="Open Sans" w:hAnsi="Open Sans"/>
                <w:b w:val="0"/>
                <w:bCs w:val="0"/>
                <w:color w:val="2A2A2A"/>
                <w:sz w:val="21"/>
                <w:szCs w:val="21"/>
              </w:rPr>
              <w:t>Hooper N. M., Krótkie wykłady.Wydawnictwo Naukowe PWN</w:t>
            </w:r>
            <w:r>
              <w:rPr>
                <w:rStyle w:val="value"/>
                <w:rFonts w:ascii="inherit" w:hAnsi="inherit"/>
                <w:b w:val="0"/>
                <w:bCs w:val="0"/>
                <w:color w:val="757575"/>
              </w:rPr>
              <w:t xml:space="preserve">,   </w:t>
            </w:r>
            <w:r>
              <w:rPr>
                <w:rStyle w:val="value"/>
                <w:rFonts w:ascii="Open Sans" w:hAnsi="Open Sans"/>
                <w:b w:val="0"/>
                <w:bCs w:val="0"/>
                <w:color w:val="2A2A2A"/>
              </w:rPr>
              <w:t>Warszawa, 3, 2021</w:t>
            </w:r>
          </w:p>
          <w:p w:rsidR="00333DC1" w:rsidRDefault="00333DC1" w:rsidP="00453E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Zarys biochemii dla studentów kosmetologii, Chojnowska S, Kępka A, Szajda S</w:t>
            </w:r>
            <w:r w:rsidR="005314BC">
              <w:rPr>
                <w:rFonts w:ascii="Times New Roman" w:hAnsi="Times New Roman"/>
                <w:sz w:val="24"/>
                <w:szCs w:val="24"/>
              </w:rPr>
              <w:t>.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D, Waszkiewicz N, Zwierz K, </w:t>
            </w:r>
            <w:r w:rsidR="00453ECA">
              <w:rPr>
                <w:rFonts w:ascii="Times New Roman" w:hAnsi="Times New Roman"/>
                <w:sz w:val="24"/>
                <w:szCs w:val="24"/>
              </w:rPr>
              <w:t xml:space="preserve">Red. Chojnowska S, Kępka A; </w:t>
            </w:r>
            <w:proofErr w:type="spellStart"/>
            <w:r w:rsidR="00453ECA">
              <w:rPr>
                <w:rFonts w:ascii="Times New Roman" w:hAnsi="Times New Roman"/>
                <w:sz w:val="24"/>
                <w:szCs w:val="24"/>
              </w:rPr>
              <w:t>PWS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iP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>, Łomża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, 2014.</w:t>
            </w:r>
          </w:p>
          <w:p w:rsidR="000B2468" w:rsidRDefault="0090484F" w:rsidP="0090484F">
            <w:pPr>
              <w:pStyle w:val="Nagwek2"/>
              <w:numPr>
                <w:ilvl w:val="0"/>
                <w:numId w:val="7"/>
              </w:numPr>
              <w:shd w:val="clear" w:color="auto" w:fill="FFFFFF"/>
              <w:spacing w:before="0" w:after="270"/>
              <w:rPr>
                <w:rStyle w:val="value"/>
                <w:rFonts w:ascii="Times New Roman" w:hAnsi="Times New Roman" w:cs="Times New Roman"/>
                <w:bCs/>
                <w:color w:val="2A2A2A"/>
                <w:sz w:val="24"/>
                <w:szCs w:val="24"/>
              </w:rPr>
            </w:pPr>
            <w:proofErr w:type="spellStart"/>
            <w:r w:rsidRPr="00252822">
              <w:rPr>
                <w:rStyle w:val="valu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Salway</w:t>
            </w:r>
            <w:proofErr w:type="spellEnd"/>
            <w:r w:rsidRPr="00252822">
              <w:rPr>
                <w:rStyle w:val="valu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J. G. </w:t>
            </w:r>
            <w:r w:rsidRPr="00252822">
              <w:rPr>
                <w:rStyle w:val="nam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Biochemia w zarysie</w:t>
            </w:r>
            <w:r w:rsidRPr="00252822">
              <w:rPr>
                <w:rStyle w:val="ty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528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Podręcznik dla studentów wydziałów medycznych  </w:t>
            </w:r>
            <w:r w:rsidRPr="00252822">
              <w:rPr>
                <w:rStyle w:val="ke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Wyd. </w:t>
            </w:r>
            <w:r w:rsidRPr="002528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252822">
              <w:rPr>
                <w:rStyle w:val="Hipercz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Górnicki Wydawnictwo Medyczne,</w:t>
            </w:r>
            <w:r w:rsidRPr="00252822">
              <w:rPr>
                <w:rStyle w:val="value"/>
                <w:rFonts w:ascii="Times New Roman" w:hAnsi="Times New Roman" w:cs="Times New Roman"/>
                <w:bCs/>
                <w:color w:val="2A2A2A"/>
                <w:sz w:val="24"/>
                <w:szCs w:val="24"/>
              </w:rPr>
              <w:t>Wrocław, 1, 2009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0B2468" w:rsidRPr="00D5513A" w:rsidRDefault="000B2468" w:rsidP="002D0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2D0D14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0B2468" w:rsidRPr="00D5513A" w:rsidTr="00F0581D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9A2011" w:rsidRPr="00F318BA" w:rsidRDefault="00F24655" w:rsidP="00F24655">
            <w:pPr>
              <w:pStyle w:val="Tekstpodstawowy"/>
              <w:ind w:left="34" w:right="-108"/>
            </w:pPr>
            <w:r w:rsidRPr="00F318BA">
              <w:t xml:space="preserve">Zna </w:t>
            </w:r>
            <w:r w:rsidR="009A2011" w:rsidRPr="00F318BA">
              <w:t>budowę organizmu pod w</w:t>
            </w:r>
            <w:r w:rsidRPr="00F318BA">
              <w:t xml:space="preserve">zględem biochemicznym i </w:t>
            </w:r>
            <w:r w:rsidR="009A2011" w:rsidRPr="00F318BA">
              <w:t>podstawowe przemiany w ni</w:t>
            </w:r>
            <w:r w:rsidRPr="00F318BA">
              <w:t xml:space="preserve">m zachodzące w stanie zdrowia i </w:t>
            </w:r>
            <w:r w:rsidR="009A2011" w:rsidRPr="00F318BA">
              <w:t>choroby;</w:t>
            </w:r>
          </w:p>
          <w:p w:rsidR="000B2468" w:rsidRPr="00F318B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B2468" w:rsidRPr="00311D72" w:rsidRDefault="00EE586E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A.W30</w:t>
            </w:r>
          </w:p>
        </w:tc>
      </w:tr>
      <w:tr w:rsidR="000B2468" w:rsidRPr="00D5513A" w:rsidTr="00F0581D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0B2468" w:rsidRDefault="00EE586E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>Zna i rozumie budowę i mechanizmy syntezy oraz funkcje białek, lipidów</w:t>
            </w:r>
            <w:r w:rsidR="000145FB">
              <w:rPr>
                <w:rFonts w:ascii="Times New Roman" w:hAnsi="Times New Roman"/>
                <w:sz w:val="24"/>
                <w:szCs w:val="24"/>
              </w:rPr>
              <w:t xml:space="preserve">, węglowodanów, </w:t>
            </w:r>
            <w:r w:rsidRPr="00F318BA">
              <w:rPr>
                <w:rFonts w:ascii="Times New Roman" w:hAnsi="Times New Roman"/>
                <w:sz w:val="24"/>
                <w:szCs w:val="24"/>
              </w:rPr>
              <w:t>polisacharydów</w:t>
            </w:r>
            <w:r w:rsidR="000145FB" w:rsidRPr="003C5EF9">
              <w:rPr>
                <w:rFonts w:ascii="Times New Roman" w:hAnsi="Times New Roman"/>
                <w:sz w:val="24"/>
                <w:szCs w:val="24"/>
              </w:rPr>
              <w:t xml:space="preserve">,  kwasów nukleinowych, </w:t>
            </w:r>
            <w:r w:rsidR="003C5EF9">
              <w:rPr>
                <w:rFonts w:ascii="Times New Roman" w:hAnsi="Times New Roman"/>
                <w:sz w:val="24"/>
                <w:szCs w:val="24"/>
              </w:rPr>
              <w:t xml:space="preserve">witamin, enzymów, hormonów </w:t>
            </w:r>
            <w:r w:rsidRPr="00F318BA">
              <w:rPr>
                <w:rFonts w:ascii="Times New Roman" w:hAnsi="Times New Roman"/>
                <w:sz w:val="24"/>
                <w:szCs w:val="24"/>
              </w:rPr>
              <w:t>oraz interakcje makrocząsteczek w strukturach komórkowych i pozakomórkowych;</w:t>
            </w:r>
          </w:p>
          <w:p w:rsidR="003C5EF9" w:rsidRPr="00F318BA" w:rsidRDefault="003C5EF9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608D6" w:rsidRDefault="009608D6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A.W4</w:t>
            </w:r>
          </w:p>
          <w:p w:rsidR="009608D6" w:rsidRDefault="009608D6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A.W10</w:t>
            </w:r>
          </w:p>
          <w:p w:rsidR="000B2468" w:rsidRPr="00311D72" w:rsidRDefault="00EE586E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A.W31</w:t>
            </w:r>
          </w:p>
        </w:tc>
      </w:tr>
      <w:tr w:rsidR="000B2468" w:rsidRPr="00D5513A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9A2011" w:rsidRPr="00F318BA" w:rsidRDefault="00EE586E" w:rsidP="0073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 xml:space="preserve">Rozumie </w:t>
            </w:r>
            <w:r w:rsidR="009A2011" w:rsidRPr="00F318BA">
              <w:rPr>
                <w:rFonts w:ascii="Times New Roman" w:hAnsi="Times New Roman"/>
                <w:sz w:val="24"/>
                <w:szCs w:val="24"/>
              </w:rPr>
              <w:t>równowagę kwasowo-zasadową oraz mechanizm działania buforów i ich znaczenie  w homeostazieustrojowej;</w:t>
            </w:r>
          </w:p>
          <w:p w:rsidR="009A2011" w:rsidRPr="00F318BA" w:rsidRDefault="009A2011" w:rsidP="009A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B2468" w:rsidRPr="00311D72" w:rsidRDefault="00EE586E" w:rsidP="00F0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A.W32</w:t>
            </w:r>
          </w:p>
        </w:tc>
      </w:tr>
      <w:tr w:rsidR="000B2468" w:rsidRPr="00D5513A" w:rsidTr="003D040B">
        <w:trPr>
          <w:gridAfter w:val="3"/>
          <w:wAfter w:w="18106" w:type="dxa"/>
          <w:trHeight w:val="962"/>
        </w:trPr>
        <w:tc>
          <w:tcPr>
            <w:tcW w:w="1276" w:type="dxa"/>
          </w:tcPr>
          <w:p w:rsidR="000B2468" w:rsidRPr="00D5513A" w:rsidRDefault="009E6BCA" w:rsidP="00F0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3D040B" w:rsidRPr="00F318BA" w:rsidRDefault="00737476" w:rsidP="00F0581D">
            <w:pPr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 xml:space="preserve">Zna i rozumie </w:t>
            </w:r>
            <w:r w:rsidR="00EE586E" w:rsidRPr="00F318BA">
              <w:rPr>
                <w:rFonts w:ascii="Times New Roman" w:hAnsi="Times New Roman"/>
                <w:sz w:val="24"/>
                <w:szCs w:val="24"/>
              </w:rPr>
              <w:t>podstawowe szlaki kataboliczne i anaboliczne oraz sposoby ich regulacji;</w:t>
            </w:r>
          </w:p>
        </w:tc>
        <w:tc>
          <w:tcPr>
            <w:tcW w:w="1682" w:type="dxa"/>
          </w:tcPr>
          <w:p w:rsidR="009608D6" w:rsidRDefault="009608D6" w:rsidP="00F0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A.W4</w:t>
            </w:r>
          </w:p>
          <w:p w:rsidR="000B2468" w:rsidRPr="00311D72" w:rsidRDefault="00737476" w:rsidP="00F0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A.W33</w:t>
            </w:r>
          </w:p>
        </w:tc>
      </w:tr>
      <w:tr w:rsidR="003D040B" w:rsidRPr="00D5513A" w:rsidTr="003D040B">
        <w:trPr>
          <w:gridAfter w:val="3"/>
          <w:wAfter w:w="18106" w:type="dxa"/>
          <w:trHeight w:val="1350"/>
        </w:trPr>
        <w:tc>
          <w:tcPr>
            <w:tcW w:w="1276" w:type="dxa"/>
          </w:tcPr>
          <w:p w:rsidR="003D040B" w:rsidRPr="00D5513A" w:rsidRDefault="003D040B" w:rsidP="00F0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3D040B" w:rsidRPr="00F318BA" w:rsidRDefault="003D040B" w:rsidP="00F0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3D040B">
              <w:rPr>
                <w:rFonts w:ascii="Times New Roman" w:hAnsi="Times New Roman"/>
                <w:sz w:val="24"/>
                <w:szCs w:val="24"/>
              </w:rPr>
              <w:t>na i rozumie zmiany w funkcjonowaniu organizmu jako całości w sytuacji zaburzenia jego homeostazy, a także specyfikację i znaczenie gospodarki wodno-elektrolitowej i kwasowo-zasadowej w utrzymaniu homeostazy ustroju</w:t>
            </w:r>
          </w:p>
        </w:tc>
        <w:tc>
          <w:tcPr>
            <w:tcW w:w="1682" w:type="dxa"/>
          </w:tcPr>
          <w:p w:rsidR="003D040B" w:rsidRDefault="003D040B" w:rsidP="00F0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A.W11</w:t>
            </w:r>
          </w:p>
        </w:tc>
      </w:tr>
      <w:tr w:rsidR="003D040B" w:rsidRPr="00D5513A" w:rsidTr="00F0581D">
        <w:trPr>
          <w:gridAfter w:val="3"/>
          <w:wAfter w:w="18106" w:type="dxa"/>
          <w:trHeight w:val="1260"/>
        </w:trPr>
        <w:tc>
          <w:tcPr>
            <w:tcW w:w="1276" w:type="dxa"/>
          </w:tcPr>
          <w:p w:rsidR="003D040B" w:rsidRPr="00D5513A" w:rsidRDefault="003D040B" w:rsidP="00F0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3D040B" w:rsidRDefault="003D040B" w:rsidP="00F0581D">
            <w:pPr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>zna i rozumie budowę i funkcje układu pokarmowego, enzymy biorące udział w trawieniu i podstawowe zaburzenia enzymów trawiennych oraz skutki tych zaburzeń</w:t>
            </w:r>
          </w:p>
        </w:tc>
        <w:tc>
          <w:tcPr>
            <w:tcW w:w="1682" w:type="dxa"/>
          </w:tcPr>
          <w:p w:rsidR="003D040B" w:rsidRDefault="003D040B" w:rsidP="00F0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A.W13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Pr="00311D72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D72">
              <w:rPr>
                <w:rFonts w:ascii="Times New Roman" w:hAnsi="Times New Roman"/>
                <w:b/>
                <w:sz w:val="28"/>
                <w:szCs w:val="28"/>
              </w:rPr>
              <w:t>UMIEJĘTNOŚCI</w:t>
            </w:r>
          </w:p>
        </w:tc>
      </w:tr>
      <w:tr w:rsidR="000B2468" w:rsidRPr="00D5513A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0B2468" w:rsidRPr="00F318BA" w:rsidRDefault="00F318BA" w:rsidP="00F318BA">
            <w:pPr>
              <w:pStyle w:val="Tekstpodstawowy"/>
              <w:tabs>
                <w:tab w:val="left" w:pos="601"/>
              </w:tabs>
              <w:spacing w:before="137"/>
              <w:ind w:left="34" w:right="547"/>
              <w:jc w:val="both"/>
            </w:pPr>
            <w:r w:rsidRPr="00F318BA">
              <w:t xml:space="preserve">Potrafi </w:t>
            </w:r>
            <w:r w:rsidR="00737476" w:rsidRPr="00F318BA">
              <w:t>obliczać  stężenia  molowe   i   procentowe   związków   oraz   stężenia   substancji  w roztworach izoosmotycznych jedno- i</w:t>
            </w:r>
            <w:r w:rsidRPr="00F318BA">
              <w:t>wieloskładnikowych;</w:t>
            </w:r>
          </w:p>
        </w:tc>
        <w:tc>
          <w:tcPr>
            <w:tcW w:w="1682" w:type="dxa"/>
          </w:tcPr>
          <w:p w:rsidR="000B2468" w:rsidRDefault="00737476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A.U10</w:t>
            </w:r>
          </w:p>
          <w:p w:rsidR="005314BC" w:rsidRPr="00311D72" w:rsidRDefault="005314BC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A.U13</w:t>
            </w:r>
          </w:p>
        </w:tc>
      </w:tr>
      <w:tr w:rsidR="000B2468" w:rsidRPr="00D5513A" w:rsidTr="00F0581D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F318BA" w:rsidRPr="00F318BA" w:rsidRDefault="00F318BA" w:rsidP="00F318BA">
            <w:pPr>
              <w:pStyle w:val="Tekstpodstawowy"/>
              <w:ind w:left="34" w:right="543"/>
              <w:jc w:val="both"/>
            </w:pPr>
            <w:r w:rsidRPr="00F318BA">
              <w:t>Potrafi przewidywać kierunek procesów biochemicznych w zależności od stanu energetycznego komórek;</w:t>
            </w:r>
          </w:p>
          <w:p w:rsidR="000B2468" w:rsidRPr="00F318B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B2468" w:rsidRPr="00311D72" w:rsidRDefault="00737476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A.U11</w:t>
            </w:r>
          </w:p>
        </w:tc>
      </w:tr>
      <w:tr w:rsidR="000B2468" w:rsidRPr="00D5513A" w:rsidTr="00B26925">
        <w:trPr>
          <w:gridAfter w:val="3"/>
          <w:wAfter w:w="18106" w:type="dxa"/>
          <w:trHeight w:val="536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U_03</w:t>
            </w:r>
          </w:p>
          <w:p w:rsidR="00A17F9C" w:rsidRPr="00D5513A" w:rsidRDefault="00A17F9C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17F9C" w:rsidRPr="00F318BA" w:rsidRDefault="00F318BA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>P</w:t>
            </w:r>
            <w:r w:rsidR="000B2468" w:rsidRPr="00F318BA">
              <w:rPr>
                <w:rFonts w:ascii="Times New Roman" w:hAnsi="Times New Roman"/>
                <w:sz w:val="24"/>
                <w:szCs w:val="24"/>
              </w:rPr>
              <w:t>otrafi wykorzystać zdobytą wiedzę w praktyce do oceny zagrożeń zdrowia</w:t>
            </w:r>
          </w:p>
        </w:tc>
        <w:tc>
          <w:tcPr>
            <w:tcW w:w="1682" w:type="dxa"/>
          </w:tcPr>
          <w:p w:rsidR="00A17F9C" w:rsidRDefault="00F318BA" w:rsidP="00F3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A.U11</w:t>
            </w:r>
          </w:p>
          <w:p w:rsidR="003D7ADD" w:rsidRPr="00311D72" w:rsidRDefault="003D7ADD" w:rsidP="00F3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A.U13</w:t>
            </w:r>
          </w:p>
        </w:tc>
      </w:tr>
      <w:tr w:rsidR="00B26925" w:rsidRPr="00D5513A" w:rsidTr="00B26925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B26925" w:rsidRPr="00D5513A" w:rsidRDefault="00B26925" w:rsidP="00B269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13A">
              <w:rPr>
                <w:rFonts w:ascii="Times New Roman" w:eastAsiaTheme="minorHAnsi" w:hAnsi="Times New Roman"/>
                <w:sz w:val="24"/>
                <w:szCs w:val="24"/>
              </w:rPr>
              <w:t>U_04</w:t>
            </w:r>
          </w:p>
          <w:p w:rsidR="00B26925" w:rsidRPr="00D5513A" w:rsidRDefault="00B26925" w:rsidP="00B2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26925" w:rsidRPr="00F318BA" w:rsidRDefault="00F318BA" w:rsidP="00B2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>Potrafi posługiwać się wybranymi podstawowymi technikami laboratoryjnymi;</w:t>
            </w:r>
          </w:p>
        </w:tc>
        <w:tc>
          <w:tcPr>
            <w:tcW w:w="1682" w:type="dxa"/>
          </w:tcPr>
          <w:p w:rsidR="00B26925" w:rsidRPr="00311D72" w:rsidRDefault="00F318BA" w:rsidP="00B2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A.U12</w:t>
            </w: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311D72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D72">
              <w:rPr>
                <w:rFonts w:ascii="Times New Roman" w:hAnsi="Times New Roman"/>
                <w:b/>
                <w:sz w:val="28"/>
                <w:szCs w:val="28"/>
              </w:rPr>
              <w:t>KOMPETENCJE SPOŁECZNE</w:t>
            </w:r>
          </w:p>
        </w:tc>
      </w:tr>
      <w:tr w:rsidR="000B2468" w:rsidRPr="00D5513A" w:rsidTr="003D7ADD">
        <w:trPr>
          <w:gridAfter w:val="3"/>
          <w:wAfter w:w="18106" w:type="dxa"/>
          <w:trHeight w:val="529"/>
        </w:trPr>
        <w:tc>
          <w:tcPr>
            <w:tcW w:w="1276" w:type="dxa"/>
          </w:tcPr>
          <w:p w:rsidR="000B2468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K_01</w:t>
            </w:r>
          </w:p>
          <w:p w:rsidR="003D7ADD" w:rsidRPr="00D5513A" w:rsidRDefault="003D7ADD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B2468" w:rsidRPr="003D7ADD" w:rsidRDefault="003D7ADD" w:rsidP="003D7ADD">
            <w:pPr>
              <w:pStyle w:val="Default"/>
            </w:pPr>
            <w:r w:rsidRPr="003D7ADD">
              <w:t xml:space="preserve">Student propaguje zasady zdrowego trybu życia w oparciu o osiągnięcia nauk biologicznych i pokrewnych. </w:t>
            </w:r>
          </w:p>
        </w:tc>
        <w:tc>
          <w:tcPr>
            <w:tcW w:w="1682" w:type="dxa"/>
          </w:tcPr>
          <w:p w:rsidR="000B2468" w:rsidRDefault="00DB5296" w:rsidP="00DB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K.1</w:t>
            </w:r>
            <w:r w:rsidR="00522E5D" w:rsidRPr="00311D72">
              <w:rPr>
                <w:rFonts w:ascii="Times New Roman" w:hAnsi="Times New Roman"/>
                <w:sz w:val="28"/>
                <w:szCs w:val="28"/>
              </w:rPr>
              <w:t>.</w:t>
            </w:r>
            <w:r w:rsidRPr="00311D72">
              <w:rPr>
                <w:rFonts w:ascii="Times New Roman" w:hAnsi="Times New Roman"/>
                <w:sz w:val="28"/>
                <w:szCs w:val="28"/>
              </w:rPr>
              <w:t>3</w:t>
            </w:r>
            <w:r w:rsidR="00522E5D" w:rsidRPr="00311D72">
              <w:rPr>
                <w:rFonts w:ascii="Times New Roman" w:hAnsi="Times New Roman"/>
                <w:sz w:val="28"/>
                <w:szCs w:val="28"/>
              </w:rPr>
              <w:t>.</w:t>
            </w:r>
            <w:r w:rsidRPr="00311D7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D7ADD" w:rsidRPr="00311D72" w:rsidRDefault="003D7ADD" w:rsidP="00DB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DD" w:rsidRPr="00D5513A" w:rsidTr="006F4A7E">
        <w:trPr>
          <w:gridAfter w:val="3"/>
          <w:wAfter w:w="18106" w:type="dxa"/>
          <w:trHeight w:val="975"/>
        </w:trPr>
        <w:tc>
          <w:tcPr>
            <w:tcW w:w="1276" w:type="dxa"/>
          </w:tcPr>
          <w:p w:rsidR="003D7ADD" w:rsidRDefault="003D7ADD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ADD" w:rsidRPr="00D5513A" w:rsidRDefault="003D7ADD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D7ADD" w:rsidRDefault="003D7ADD" w:rsidP="003D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est świadomy, że w intensywnie rozwijających się dziedzinach nauki, takimi jest  biochemia należy na bieżąco aktualizować wiedzę, przez co rozumie potrzebę ciągłego dokształcania się</w:t>
            </w:r>
          </w:p>
          <w:p w:rsidR="006F4A7E" w:rsidRPr="006F4A7E" w:rsidRDefault="006F4A7E" w:rsidP="003D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3D7ADD" w:rsidRDefault="003D7ADD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K.1.3.5</w:t>
            </w:r>
          </w:p>
          <w:p w:rsidR="006F4A7E" w:rsidRDefault="006F4A7E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A7E" w:rsidRPr="00311D72" w:rsidRDefault="006F4A7E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A7E" w:rsidRPr="00D5513A" w:rsidTr="00F0581D">
        <w:trPr>
          <w:gridAfter w:val="3"/>
          <w:wAfter w:w="18106" w:type="dxa"/>
          <w:trHeight w:val="945"/>
        </w:trPr>
        <w:tc>
          <w:tcPr>
            <w:tcW w:w="1276" w:type="dxa"/>
          </w:tcPr>
          <w:p w:rsidR="006F4A7E" w:rsidRDefault="006F4A7E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6F4A7E" w:rsidRDefault="006F4A7E" w:rsidP="003D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7E">
              <w:rPr>
                <w:rFonts w:ascii="Times New Roman" w:hAnsi="Times New Roman"/>
                <w:sz w:val="24"/>
                <w:szCs w:val="24"/>
              </w:rPr>
              <w:t xml:space="preserve">organizuje prace własną i współpracuje w zespole specjalistów, w tym z przedstawicielami innych zawodów medycznych, także w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6F4A7E">
              <w:rPr>
                <w:rFonts w:ascii="Times New Roman" w:hAnsi="Times New Roman"/>
                <w:sz w:val="24"/>
                <w:szCs w:val="24"/>
              </w:rPr>
              <w:t>rodowisku wielokulturowym i wielonarodowościowym;</w:t>
            </w:r>
          </w:p>
        </w:tc>
        <w:tc>
          <w:tcPr>
            <w:tcW w:w="1682" w:type="dxa"/>
          </w:tcPr>
          <w:p w:rsidR="006F4A7E" w:rsidRPr="00311D72" w:rsidRDefault="006F4A7E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K.1.3.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2468" w:rsidRPr="00D5513A" w:rsidTr="00F0581D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0B2468" w:rsidRPr="00D5513A" w:rsidTr="00F0581D">
        <w:trPr>
          <w:trHeight w:val="506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2468" w:rsidRPr="00D5513A" w:rsidTr="00F0581D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2468" w:rsidRPr="00D5513A" w:rsidTr="00F0581D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6C5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6C5169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</w:t>
            </w: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468" w:rsidRPr="00D5513A" w:rsidTr="00F0581D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0B2468" w:rsidRPr="00D5513A" w:rsidRDefault="006C5169" w:rsidP="006C5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468" w:rsidRPr="00D5513A" w:rsidTr="00F0581D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6C5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468" w:rsidRPr="00D5513A" w:rsidTr="00F0581D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B2468" w:rsidRPr="00D5513A" w:rsidTr="00F0581D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C0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0005" w:rsidRPr="00D551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B2468" w:rsidRPr="00D5513A" w:rsidTr="00F0581D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AE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AE494E" w:rsidRPr="00B7636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0B2468" w:rsidRPr="00D5513A" w:rsidRDefault="000B2468" w:rsidP="00D4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Osoba prowadząca: </w:t>
            </w:r>
          </w:p>
        </w:tc>
      </w:tr>
      <w:tr w:rsidR="000B2468" w:rsidRPr="00D5513A" w:rsidTr="00F0581D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0B2468" w:rsidRPr="00D5513A" w:rsidRDefault="00D5513A" w:rsidP="00A34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 opracowania programu:  </w:t>
            </w:r>
            <w:r w:rsidR="00AF13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AD44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F939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2023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0B2468" w:rsidRPr="00D5513A" w:rsidRDefault="000B2468" w:rsidP="00D4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AD4498">
              <w:rPr>
                <w:rFonts w:ascii="Times New Roman" w:hAnsi="Times New Roman"/>
                <w:sz w:val="24"/>
                <w:szCs w:val="24"/>
              </w:rPr>
              <w:t>a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</w:tbl>
    <w:p w:rsidR="000B2468" w:rsidRPr="00D5513A" w:rsidRDefault="000B2468" w:rsidP="000B2468">
      <w:pPr>
        <w:rPr>
          <w:rFonts w:ascii="Times New Roman" w:hAnsi="Times New Roman"/>
          <w:sz w:val="24"/>
          <w:szCs w:val="24"/>
        </w:rPr>
      </w:pPr>
    </w:p>
    <w:p w:rsidR="00D6515E" w:rsidRPr="00D5513A" w:rsidRDefault="00D6515E">
      <w:pPr>
        <w:rPr>
          <w:rFonts w:ascii="Times New Roman" w:hAnsi="Times New Roman"/>
          <w:sz w:val="24"/>
          <w:szCs w:val="24"/>
        </w:rPr>
      </w:pPr>
    </w:p>
    <w:sectPr w:rsidR="00D6515E" w:rsidRPr="00D5513A" w:rsidSect="0071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256"/>
    <w:multiLevelType w:val="multilevel"/>
    <w:tmpl w:val="F73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E7ED9"/>
    <w:multiLevelType w:val="hybridMultilevel"/>
    <w:tmpl w:val="24CAD1F6"/>
    <w:lvl w:ilvl="0" w:tplc="4484C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01EAB"/>
    <w:multiLevelType w:val="hybridMultilevel"/>
    <w:tmpl w:val="7AAECC3A"/>
    <w:lvl w:ilvl="0" w:tplc="781C59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6606A"/>
    <w:multiLevelType w:val="multilevel"/>
    <w:tmpl w:val="190A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3241B"/>
    <w:multiLevelType w:val="hybridMultilevel"/>
    <w:tmpl w:val="E618C6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54227"/>
    <w:multiLevelType w:val="multilevel"/>
    <w:tmpl w:val="2E5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B2468"/>
    <w:rsid w:val="000145FB"/>
    <w:rsid w:val="00054B73"/>
    <w:rsid w:val="0008096B"/>
    <w:rsid w:val="000B2468"/>
    <w:rsid w:val="000E1CED"/>
    <w:rsid w:val="000E72D5"/>
    <w:rsid w:val="001560E5"/>
    <w:rsid w:val="0017067A"/>
    <w:rsid w:val="00185559"/>
    <w:rsid w:val="001C332C"/>
    <w:rsid w:val="001D7BC7"/>
    <w:rsid w:val="001E3B3C"/>
    <w:rsid w:val="001E7FAA"/>
    <w:rsid w:val="002274AC"/>
    <w:rsid w:val="00255280"/>
    <w:rsid w:val="00294093"/>
    <w:rsid w:val="002A1C6E"/>
    <w:rsid w:val="002D0D14"/>
    <w:rsid w:val="00311D72"/>
    <w:rsid w:val="00333DC1"/>
    <w:rsid w:val="0035742C"/>
    <w:rsid w:val="00383444"/>
    <w:rsid w:val="003A7939"/>
    <w:rsid w:val="003B4D76"/>
    <w:rsid w:val="003C5EF9"/>
    <w:rsid w:val="003D040B"/>
    <w:rsid w:val="003D7ADD"/>
    <w:rsid w:val="003F02A5"/>
    <w:rsid w:val="003F5465"/>
    <w:rsid w:val="00404E10"/>
    <w:rsid w:val="00453ECA"/>
    <w:rsid w:val="00472FE3"/>
    <w:rsid w:val="004A05B3"/>
    <w:rsid w:val="004C4772"/>
    <w:rsid w:val="004D3A36"/>
    <w:rsid w:val="00522E5D"/>
    <w:rsid w:val="005314BC"/>
    <w:rsid w:val="005644C8"/>
    <w:rsid w:val="00586F2D"/>
    <w:rsid w:val="005A5665"/>
    <w:rsid w:val="005C04B4"/>
    <w:rsid w:val="0066366D"/>
    <w:rsid w:val="00665D54"/>
    <w:rsid w:val="0068183E"/>
    <w:rsid w:val="006A4D1E"/>
    <w:rsid w:val="006C5169"/>
    <w:rsid w:val="006F4A7E"/>
    <w:rsid w:val="00714EAA"/>
    <w:rsid w:val="00737476"/>
    <w:rsid w:val="007A51A2"/>
    <w:rsid w:val="00816B09"/>
    <w:rsid w:val="00822E82"/>
    <w:rsid w:val="00855F2C"/>
    <w:rsid w:val="008D66DD"/>
    <w:rsid w:val="008F6A8A"/>
    <w:rsid w:val="0090484F"/>
    <w:rsid w:val="00931C70"/>
    <w:rsid w:val="009608D6"/>
    <w:rsid w:val="009A2011"/>
    <w:rsid w:val="009E5951"/>
    <w:rsid w:val="009E6BCA"/>
    <w:rsid w:val="00A059B3"/>
    <w:rsid w:val="00A17F9C"/>
    <w:rsid w:val="00A345C3"/>
    <w:rsid w:val="00A40594"/>
    <w:rsid w:val="00A411E3"/>
    <w:rsid w:val="00A706E2"/>
    <w:rsid w:val="00AD4498"/>
    <w:rsid w:val="00AE494E"/>
    <w:rsid w:val="00AF131D"/>
    <w:rsid w:val="00B26925"/>
    <w:rsid w:val="00B46DA4"/>
    <w:rsid w:val="00B7636A"/>
    <w:rsid w:val="00BD1FF0"/>
    <w:rsid w:val="00C626A0"/>
    <w:rsid w:val="00CD4AA2"/>
    <w:rsid w:val="00D16AE6"/>
    <w:rsid w:val="00D31363"/>
    <w:rsid w:val="00D436D0"/>
    <w:rsid w:val="00D5513A"/>
    <w:rsid w:val="00D577AB"/>
    <w:rsid w:val="00D6515E"/>
    <w:rsid w:val="00DB5296"/>
    <w:rsid w:val="00DC214F"/>
    <w:rsid w:val="00DE7104"/>
    <w:rsid w:val="00E90045"/>
    <w:rsid w:val="00EB2020"/>
    <w:rsid w:val="00EC2EF6"/>
    <w:rsid w:val="00EE586E"/>
    <w:rsid w:val="00F24655"/>
    <w:rsid w:val="00F318BA"/>
    <w:rsid w:val="00F45A99"/>
    <w:rsid w:val="00F56CA2"/>
    <w:rsid w:val="00F9391B"/>
    <w:rsid w:val="00F942A5"/>
    <w:rsid w:val="00FA0DE4"/>
    <w:rsid w:val="00FB2A1D"/>
    <w:rsid w:val="00FC0005"/>
    <w:rsid w:val="00FF0886"/>
    <w:rsid w:val="00FF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4B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B5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484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B5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46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17F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A20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201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2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52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DB5296"/>
  </w:style>
  <w:style w:type="character" w:customStyle="1" w:styleId="type">
    <w:name w:val="type"/>
    <w:basedOn w:val="Domylnaczcionkaakapitu"/>
    <w:rsid w:val="00DB5296"/>
  </w:style>
  <w:style w:type="character" w:customStyle="1" w:styleId="scoreavg">
    <w:name w:val="scoreavg"/>
    <w:basedOn w:val="Domylnaczcionkaakapitu"/>
    <w:rsid w:val="00DB5296"/>
  </w:style>
  <w:style w:type="character" w:customStyle="1" w:styleId="scorecount">
    <w:name w:val="scorecount"/>
    <w:basedOn w:val="Domylnaczcionkaakapitu"/>
    <w:rsid w:val="00DB5296"/>
  </w:style>
  <w:style w:type="character" w:styleId="Hipercze">
    <w:name w:val="Hyperlink"/>
    <w:basedOn w:val="Domylnaczcionkaakapitu"/>
    <w:uiPriority w:val="99"/>
    <w:semiHidden/>
    <w:unhideWhenUsed/>
    <w:rsid w:val="00DB5296"/>
    <w:rPr>
      <w:color w:val="0000FF"/>
      <w:u w:val="single"/>
    </w:rPr>
  </w:style>
  <w:style w:type="character" w:customStyle="1" w:styleId="key">
    <w:name w:val="key"/>
    <w:basedOn w:val="Domylnaczcionkaakapitu"/>
    <w:rsid w:val="00DB5296"/>
  </w:style>
  <w:style w:type="character" w:customStyle="1" w:styleId="value">
    <w:name w:val="value"/>
    <w:basedOn w:val="Domylnaczcionkaakapitu"/>
    <w:rsid w:val="00DB5296"/>
  </w:style>
  <w:style w:type="character" w:styleId="Odwoaniedokomentarza">
    <w:name w:val="annotation reference"/>
    <w:basedOn w:val="Domylnaczcionkaakapitu"/>
    <w:uiPriority w:val="99"/>
    <w:semiHidden/>
    <w:unhideWhenUsed/>
    <w:rsid w:val="00AD4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4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49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98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72FE3"/>
    <w:rPr>
      <w:b/>
      <w:bCs/>
    </w:rPr>
  </w:style>
  <w:style w:type="paragraph" w:styleId="NormalnyWeb">
    <w:name w:val="Normal (Web)"/>
    <w:basedOn w:val="Normalny"/>
    <w:uiPriority w:val="99"/>
    <w:unhideWhenUsed/>
    <w:rsid w:val="00472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viewpriceshippingtext">
    <w:name w:val="view_price_shipping_text"/>
    <w:basedOn w:val="Domylnaczcionkaakapitu"/>
    <w:rsid w:val="00855F2C"/>
  </w:style>
  <w:style w:type="character" w:customStyle="1" w:styleId="pinfomodel">
    <w:name w:val="pinfo_model"/>
    <w:basedOn w:val="Domylnaczcionkaakapitu"/>
    <w:rsid w:val="00855F2C"/>
  </w:style>
  <w:style w:type="character" w:customStyle="1" w:styleId="Nagwek2Znak">
    <w:name w:val="Nagłówek 2 Znak"/>
    <w:basedOn w:val="Domylnaczcionkaakapitu"/>
    <w:link w:val="Nagwek2"/>
    <w:uiPriority w:val="9"/>
    <w:rsid w:val="009048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311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9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wydawca/Zamkor,w,69238867" TargetMode="Externa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Teresa-Kedryna,a,741018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zwl.pl/autor/Edward-Bankowski,a,25178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D026-B95C-4595-9B5E-68677C0A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23</cp:revision>
  <dcterms:created xsi:type="dcterms:W3CDTF">2016-03-10T09:49:00Z</dcterms:created>
  <dcterms:modified xsi:type="dcterms:W3CDTF">2023-09-06T19:03:00Z</dcterms:modified>
</cp:coreProperties>
</file>