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3B1002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3B100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3B100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3B100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3B100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3B1002" w:rsidRDefault="00F74D75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Propedeutyka dyscyplin klinicznych</w:t>
            </w:r>
          </w:p>
        </w:tc>
      </w:tr>
      <w:tr w:rsidR="005153E9" w:rsidRPr="003B1002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B1002" w:rsidRDefault="00EF6655" w:rsidP="003B10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3B1002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3B1002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3B1002" w:rsidRDefault="009044BD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F74D75" w:rsidRPr="003B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002" w:rsidRPr="003B10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267C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E9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Przedmiotów </w:t>
            </w:r>
            <w:r w:rsidR="00F74D75" w:rsidRPr="003B1002">
              <w:rPr>
                <w:rFonts w:ascii="Times New Roman" w:hAnsi="Times New Roman" w:cs="Times New Roman"/>
                <w:sz w:val="24"/>
                <w:szCs w:val="24"/>
              </w:rPr>
              <w:t>do wyboru I</w:t>
            </w:r>
          </w:p>
        </w:tc>
      </w:tr>
      <w:tr w:rsidR="005153E9" w:rsidRPr="003B1002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3B1002" w:rsidRDefault="00C6267C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3B1002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3B1002" w:rsidRDefault="00C6267C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153E9" w:rsidRPr="003B1002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3B1002" w:rsidRDefault="00F74D75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3B1002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3B1002" w:rsidRDefault="00F74D75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60 (20 w., 4</w:t>
            </w:r>
            <w:r w:rsidR="00E90B29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42508" w:rsidRPr="003B1002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 w:rsidR="00E90B29" w:rsidRPr="003B1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3B1002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Choroby wewnętrzne, </w:t>
            </w:r>
            <w:r w:rsidR="003B1002" w:rsidRPr="003B1002">
              <w:rPr>
                <w:rFonts w:ascii="Times New Roman" w:hAnsi="Times New Roman" w:cs="Times New Roman"/>
                <w:sz w:val="24"/>
                <w:szCs w:val="24"/>
              </w:rPr>
              <w:t>Chirurgia, Pediatria, A</w:t>
            </w:r>
            <w:r w:rsidR="006F65A1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natomia człowieka, </w:t>
            </w:r>
            <w:r w:rsidR="003B1002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</w:p>
        </w:tc>
      </w:tr>
      <w:tr w:rsidR="005153E9" w:rsidRPr="003B1002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C007CA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3B1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007CA" w:rsidRPr="003B10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007CA" w:rsidRPr="003B1002" w:rsidRDefault="00C007CA" w:rsidP="003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iCs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DejaVuSans" w:hAnsi="Times New Roman" w:cs="Times New Roman"/>
                <w:iCs/>
                <w:sz w:val="24"/>
                <w:szCs w:val="24"/>
                <w:lang w:eastAsia="pl-PL"/>
              </w:rPr>
              <w:t>W wyniku realizacji zajęć student potrafi: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umieć nawiązać kontakt z chorymi ludźmi,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umieć zebrać wywiad chorobowy,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umieć ocenić stan fizykalny chorego,</w:t>
            </w:r>
          </w:p>
          <w:p w:rsidR="00C007CA" w:rsidRPr="003B1002" w:rsidRDefault="00C007CA" w:rsidP="003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iCs/>
                <w:sz w:val="24"/>
                <w:szCs w:val="24"/>
                <w:lang w:eastAsia="pl-PL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3B1002">
              <w:rPr>
                <w:rFonts w:ascii="Times New Roman" w:eastAsia="DejaVuSans" w:hAnsi="Times New Roman" w:cs="Times New Roman"/>
                <w:iCs/>
                <w:sz w:val="24"/>
                <w:szCs w:val="24"/>
                <w:lang w:eastAsia="pl-PL"/>
              </w:rPr>
              <w:t xml:space="preserve"> W wyniku realizacji zajęć student potrafi: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5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dokonać badania fizykalnego poszczególnych narządów i układów,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analizować wyniki badań dodatkowych, w szczególności przydatnych w rozpoznawaniu stanów nagłych i ostrych,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4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znać zasady kwalifikowania chorego do leczenia szpitalnego i nabyć umiejętności segregacji chorych w przypadku rozpoznania schorzenia o charakterze wewnętrznym - ostrym.</w:t>
            </w:r>
          </w:p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C007CA" w:rsidRPr="003B1002" w:rsidRDefault="00C007CA" w:rsidP="003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Pr="003B1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1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4 (wiedza)  </w:t>
            </w: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oceniono metodą:</w:t>
            </w:r>
          </w:p>
          <w:p w:rsidR="00C007CA" w:rsidRPr="003B1002" w:rsidRDefault="00C007CA" w:rsidP="003B10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teoretyczne pisemne</w:t>
            </w:r>
          </w:p>
          <w:p w:rsidR="00C007CA" w:rsidRPr="003B1002" w:rsidRDefault="00C007CA" w:rsidP="003B10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trwania zaliczenia 30 minut</w:t>
            </w:r>
          </w:p>
          <w:p w:rsidR="00C007CA" w:rsidRPr="003B1002" w:rsidRDefault="00C007CA" w:rsidP="003B10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pytań zaliczeniowych  zamkniętych (jednokrotnego wyboru ) -  30</w:t>
            </w:r>
          </w:p>
          <w:p w:rsidR="00C007CA" w:rsidRPr="003B1002" w:rsidRDefault="00C007CA" w:rsidP="003B10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Kryterium uzyskania oceny pozytywnej jest udzielenie poprawnych odpowiedzi na 60% pytań  zaliczeniowych.</w:t>
            </w:r>
          </w:p>
          <w:p w:rsidR="00C007CA" w:rsidRPr="003B1002" w:rsidRDefault="00C007CA" w:rsidP="003B10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Punktacja – za każde pytanie 1 punkt max-30 pkt  min.18 pkt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pkt niedostateczny (2,0)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 pkt dostateczny (3,0)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 pkt dość dobry (3,5)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 pkt dobry (4,0)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27-29 pkt ponad dobry (4,5)</w:t>
            </w:r>
          </w:p>
          <w:p w:rsidR="00C007CA" w:rsidRPr="003B1002" w:rsidRDefault="00C007CA" w:rsidP="003B10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pkt bardzo dobry (5,0)</w:t>
            </w:r>
          </w:p>
          <w:p w:rsidR="00C007CA" w:rsidRPr="003B1002" w:rsidRDefault="00C007CA" w:rsidP="003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CA" w:rsidRPr="003B1002" w:rsidRDefault="00C007CA" w:rsidP="003B1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Efekty U_ 01 – U_03 (umiejętności) </w:t>
            </w:r>
            <w:r w:rsidRPr="003B1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oceniane będą metodą :</w:t>
            </w:r>
          </w:p>
          <w:p w:rsidR="00C007CA" w:rsidRPr="003B1002" w:rsidRDefault="00C007CA" w:rsidP="003B1002">
            <w:pPr>
              <w:pStyle w:val="Akapitzlist"/>
              <w:numPr>
                <w:ilvl w:val="3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74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</w:t>
            </w:r>
          </w:p>
          <w:p w:rsidR="00C007CA" w:rsidRPr="003B1002" w:rsidRDefault="00C007CA" w:rsidP="003B1002">
            <w:pPr>
              <w:pStyle w:val="Akapitzlist"/>
              <w:numPr>
                <w:ilvl w:val="3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74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5-10 minut</w:t>
            </w:r>
          </w:p>
          <w:p w:rsidR="00C007CA" w:rsidRPr="003B1002" w:rsidRDefault="00C007CA" w:rsidP="003B1002">
            <w:pPr>
              <w:pStyle w:val="Akapitzlist"/>
              <w:numPr>
                <w:ilvl w:val="3"/>
                <w:numId w:val="6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74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color w:val="000000"/>
                <w:sz w:val="24"/>
                <w:szCs w:val="24"/>
              </w:rPr>
              <w:t>Kryterium uzyskania oceny pozytywnej prawidłowe wykonanie zadania</w:t>
            </w:r>
          </w:p>
          <w:p w:rsidR="00C007CA" w:rsidRPr="003B1002" w:rsidRDefault="00C007CA" w:rsidP="003B1002">
            <w:pPr>
              <w:tabs>
                <w:tab w:val="left" w:pos="1026"/>
              </w:tabs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Efekty : K_01 - K_04  (kompetencje) będą sprawdzane podczas ćwiczeń, w trakcie pracy indywidualnej i grupowej, poprzez dyskusję oraz wyrażanie swoich opinii przez studentów oraz  samoocenę.</w:t>
            </w:r>
          </w:p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007CA" w:rsidRPr="003B1002" w:rsidRDefault="003B1002" w:rsidP="003B10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  i warunki zaliczenia</w:t>
            </w:r>
            <w:r w:rsidR="00C007CA"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65A1"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Obowiązkowa obecność na wykładach i ćwiczeniach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W przypadku usprawiedliwionej nieobecności zaliczenie materiału u asystenta prowadzącego zajęcia.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Warunkiem zaliczenia ćwiczeń</w:t>
            </w:r>
            <w:r w:rsidRPr="003B10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 xml:space="preserve">jest uzyskanie pozytywnej oceny z kolokwiów pisemnych obejmujących materiał zaprezentowany na ćwiczeniach, aktywność oceniana na bieżąco,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Zaliczenie końcowe z przedmiotu w formie pisemnej. </w:t>
            </w:r>
          </w:p>
          <w:p w:rsidR="005153E9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 oraz oceną zaliczenia końcowego</w:t>
            </w:r>
          </w:p>
        </w:tc>
      </w:tr>
      <w:tr w:rsidR="005153E9" w:rsidRPr="003B1002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Badanie ogólne chorego: badanie  fizykalne (przedmiotowe) dotyczące: układ krążenia, układ oddechowego, jamy brzusznej, układu ruchu, z uwzględnieniem oceny podstawowych funkcji życiowych.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Metody i zasady badania przedmiotowego dotyczące: układ krążenia, układ oddechowego, jamy brzusznej, układu ruchu, z uwzględnieniem oceny podstawowych funkcji życiowych u dzieci.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002">
              <w:rPr>
                <w:rFonts w:ascii="Times New Roman" w:hAnsi="Times New Roman"/>
                <w:bCs/>
                <w:sz w:val="24"/>
                <w:szCs w:val="24"/>
              </w:rPr>
              <w:t>Badanie przedmiotowe. Zasady, kolejność, warunki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Objawy, oznaki, badania pracowniane, rozpoznawanie chorób: teoria i praktyka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Objawy i oznaki ostrych stanów zagrożenia życia (objawy alarmowe)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Omdlenie, zaburzenia świadomości, śpiączki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 Ból jako sygnał alarmowy organizmu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Czynniki ryzyka chorób sercowo-naczyniowych </w:t>
            </w: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Wywiad chorobowy i wstępna ocena stanu chorego.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 xml:space="preserve"> (schorzenia współwystępujące,  przebyte, przyjmowane leki, używki, wywiad rodzinny).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Wywiad chorobowy u dzieci, </w:t>
            </w:r>
            <w:r w:rsidRPr="003B1002">
              <w:rPr>
                <w:rFonts w:ascii="Times New Roman" w:hAnsi="Times New Roman"/>
                <w:bCs/>
                <w:sz w:val="24"/>
                <w:szCs w:val="24"/>
              </w:rPr>
              <w:t xml:space="preserve">z osobą młodą, dorosłym i pacjentem w wieku podeszłym.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bCs/>
                <w:sz w:val="24"/>
                <w:szCs w:val="24"/>
              </w:rPr>
              <w:t xml:space="preserve">Badanie fizykalne układu krążenia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>Symptomatologia chorób układu krążenia. Badania uzupełniające .Interpretacja EKG.</w:t>
            </w: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Symptomatologia chorób układu oddechowego. </w:t>
            </w: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Badanie układu oddechowego.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bCs/>
                <w:sz w:val="24"/>
                <w:szCs w:val="24"/>
              </w:rPr>
              <w:t>Badanie podmiotowe i przedmiotowe układu moczowego</w:t>
            </w:r>
          </w:p>
          <w:p w:rsidR="00FB5753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Symptomatologia chorób układu pokarmowego .</w:t>
            </w: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Badanie jamy brzusznej.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Różnicowanie bólów brzucha 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Symptomatologia chorób układu</w:t>
            </w:r>
            <w:r w:rsidR="00FB5753" w:rsidRPr="003B1002">
              <w:rPr>
                <w:rFonts w:ascii="Times New Roman" w:hAnsi="Times New Roman"/>
                <w:sz w:val="24"/>
                <w:szCs w:val="24"/>
              </w:rPr>
              <w:t xml:space="preserve"> dokrewnego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>. I</w:t>
            </w:r>
            <w:r w:rsidR="00FB5753" w:rsidRPr="003B1002">
              <w:rPr>
                <w:rFonts w:ascii="Times New Roman" w:hAnsi="Times New Roman"/>
                <w:sz w:val="24"/>
                <w:szCs w:val="24"/>
              </w:rPr>
              <w:t>nterpretacja badań dodatkowych.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Podstawy badania neurologicznego. Ocena stanu świadomości . Badanie głowy i szyi.</w:t>
            </w:r>
          </w:p>
          <w:p w:rsidR="005153E9" w:rsidRPr="003B1002" w:rsidRDefault="00C007CA" w:rsidP="003B1002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Badanie układu kostnego</w:t>
            </w:r>
          </w:p>
        </w:tc>
      </w:tr>
      <w:tr w:rsidR="005153E9" w:rsidRPr="003B100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Allan M.A., Marsh </w:t>
            </w:r>
            <w:r w:rsidR="004F0A3E" w:rsidRPr="003B1002">
              <w:rPr>
                <w:rFonts w:ascii="Times New Roman" w:hAnsi="Times New Roman"/>
                <w:sz w:val="24"/>
                <w:szCs w:val="24"/>
              </w:rPr>
              <w:t>J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>.</w:t>
            </w:r>
            <w:r w:rsidR="00EE5517" w:rsidRPr="003B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>(red.</w:t>
            </w:r>
            <w:r w:rsidR="00EE5517" w:rsidRPr="003B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 xml:space="preserve">Kokot F) .Wywiad i badanie przedmiotowe. Wyd. Medyczne </w:t>
            </w:r>
            <w:proofErr w:type="spellStart"/>
            <w:r w:rsidRPr="003B1002">
              <w:rPr>
                <w:rFonts w:ascii="Times New Roman" w:hAnsi="Times New Roman"/>
                <w:sz w:val="24"/>
                <w:szCs w:val="24"/>
              </w:rPr>
              <w:t>Urban&amp;Partner</w:t>
            </w:r>
            <w:proofErr w:type="spellEnd"/>
            <w:r w:rsidRPr="003B1002">
              <w:rPr>
                <w:rFonts w:ascii="Times New Roman" w:hAnsi="Times New Roman"/>
                <w:sz w:val="24"/>
                <w:szCs w:val="24"/>
              </w:rPr>
              <w:t>, Wrocław 2005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2">
              <w:rPr>
                <w:rFonts w:ascii="Times New Roman" w:hAnsi="Times New Roman"/>
                <w:sz w:val="24"/>
                <w:szCs w:val="24"/>
              </w:rPr>
              <w:t>Dacre</w:t>
            </w:r>
            <w:proofErr w:type="spellEnd"/>
            <w:r w:rsidRPr="003B1002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  <w:proofErr w:type="spellStart"/>
            <w:r w:rsidRPr="003B1002">
              <w:rPr>
                <w:rFonts w:ascii="Times New Roman" w:hAnsi="Times New Roman"/>
                <w:sz w:val="24"/>
                <w:szCs w:val="24"/>
              </w:rPr>
              <w:t>Kopelman</w:t>
            </w:r>
            <w:proofErr w:type="spellEnd"/>
            <w:r w:rsidRPr="003B1002">
              <w:rPr>
                <w:rFonts w:ascii="Times New Roman" w:hAnsi="Times New Roman"/>
                <w:sz w:val="24"/>
                <w:szCs w:val="24"/>
              </w:rPr>
              <w:t xml:space="preserve"> . Badanie kliniczne, PZWL, Warszawa 2004. </w:t>
            </w:r>
          </w:p>
          <w:p w:rsidR="00C007CA" w:rsidRPr="003B1002" w:rsidRDefault="00C007CA" w:rsidP="003B10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Szczeklik A.: Interna Szczeklika 2012. Wyd. Medycyna Praktyczna, Kraków 2012.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Siemiątkowski A.: Stany zagrożenia życia. Wyd. Libra s.c. Białystok 2007 wyd. 2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lastRenderedPageBreak/>
              <w:t>Krawczyński M. Propedeutyka pediatrii Wyd.</w:t>
            </w:r>
            <w:r w:rsidR="006F65A1" w:rsidRPr="003B1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>Lekarskie PZWL 2002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02">
              <w:rPr>
                <w:rFonts w:ascii="Times New Roman" w:hAnsi="Times New Roman"/>
                <w:sz w:val="24"/>
                <w:szCs w:val="24"/>
              </w:rPr>
              <w:t>F.J.Kokot</w:t>
            </w:r>
            <w:proofErr w:type="spellEnd"/>
            <w:r w:rsidRPr="003B1002">
              <w:rPr>
                <w:rFonts w:ascii="Times New Roman" w:hAnsi="Times New Roman"/>
                <w:sz w:val="24"/>
                <w:szCs w:val="24"/>
              </w:rPr>
              <w:t>. Diagnostyka różnicowa objawów chorobowych, Wyd</w:t>
            </w:r>
            <w:r w:rsidR="006F65A1" w:rsidRPr="003B1002">
              <w:rPr>
                <w:rFonts w:ascii="Times New Roman" w:hAnsi="Times New Roman"/>
                <w:sz w:val="24"/>
                <w:szCs w:val="24"/>
              </w:rPr>
              <w:t>.</w:t>
            </w:r>
            <w:r w:rsidRPr="003B1002">
              <w:rPr>
                <w:rFonts w:ascii="Times New Roman" w:hAnsi="Times New Roman"/>
                <w:sz w:val="24"/>
                <w:szCs w:val="24"/>
              </w:rPr>
              <w:t xml:space="preserve"> Lek. PZWL, Warszawa,</w:t>
            </w:r>
          </w:p>
          <w:p w:rsidR="00C007CA" w:rsidRPr="003B1002" w:rsidRDefault="00C007CA" w:rsidP="003B1002">
            <w:pPr>
              <w:pStyle w:val="Akapitzlist"/>
              <w:tabs>
                <w:tab w:val="left" w:pos="720"/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C007CA" w:rsidRPr="003B1002" w:rsidRDefault="00C007CA" w:rsidP="003B1002">
            <w:pPr>
              <w:tabs>
                <w:tab w:val="left" w:pos="720"/>
                <w:tab w:val="left" w:pos="576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CA" w:rsidRPr="003B1002" w:rsidRDefault="00C007CA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007CA" w:rsidRPr="003B1002" w:rsidRDefault="00C007CA" w:rsidP="003B100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B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Cudak E.,  </w:t>
            </w:r>
            <w:proofErr w:type="spellStart"/>
            <w:r w:rsidRPr="003B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Dyk</w:t>
            </w:r>
            <w:proofErr w:type="spellEnd"/>
            <w:r w:rsidRPr="003B1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D., Aleksandra E.: Badanie fizykalne w pielęgniarstwie. PZWL, Warszawa 2010.</w:t>
            </w:r>
          </w:p>
          <w:p w:rsidR="00C007CA" w:rsidRPr="003B1002" w:rsidRDefault="00C007CA" w:rsidP="003B1002">
            <w:pPr>
              <w:pStyle w:val="Akapitzlist"/>
              <w:numPr>
                <w:ilvl w:val="0"/>
                <w:numId w:val="15"/>
              </w:numPr>
              <w:tabs>
                <w:tab w:val="left" w:pos="720"/>
                <w:tab w:val="left" w:pos="5760"/>
              </w:tabs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02">
              <w:rPr>
                <w:rFonts w:ascii="Times New Roman" w:hAnsi="Times New Roman"/>
                <w:sz w:val="24"/>
                <w:szCs w:val="24"/>
              </w:rPr>
              <w:t xml:space="preserve">Krajewska-Kułak E., Szczepański M. (red.): Badanie fizykalne w praktyce pielęgniarek i położnych. Wyd. </w:t>
            </w:r>
            <w:proofErr w:type="spellStart"/>
            <w:r w:rsidRPr="003B1002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Pr="003B1002">
              <w:rPr>
                <w:rFonts w:ascii="Times New Roman" w:hAnsi="Times New Roman"/>
                <w:sz w:val="24"/>
                <w:szCs w:val="24"/>
              </w:rPr>
              <w:t>, Lublin 2008.</w:t>
            </w:r>
          </w:p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3B1002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53" w:rsidRPr="003B1002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5753" w:rsidRPr="003B1002" w:rsidRDefault="00FB5753" w:rsidP="003B1002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ma wiedzę niezbędną do oceny  stanu  zdrowia pacjenta  </w:t>
            </w:r>
          </w:p>
        </w:tc>
        <w:tc>
          <w:tcPr>
            <w:tcW w:w="1682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 01</w:t>
            </w:r>
          </w:p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 02</w:t>
            </w:r>
          </w:p>
        </w:tc>
      </w:tr>
      <w:tr w:rsidR="00FB5753" w:rsidRPr="003B1002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5753" w:rsidRPr="003B1002" w:rsidRDefault="00FB5753" w:rsidP="003B10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ma wiedzę dotyczącą rozpoznawania zaburzeń prowadzących  do powstania stanów zagrożenia życia i zdrowia</w:t>
            </w:r>
          </w:p>
        </w:tc>
        <w:tc>
          <w:tcPr>
            <w:tcW w:w="1682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 02</w:t>
            </w:r>
          </w:p>
        </w:tc>
      </w:tr>
      <w:tr w:rsidR="00FB5753" w:rsidRPr="003B1002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5753" w:rsidRPr="003B1002" w:rsidRDefault="00FB5753" w:rsidP="003B1002">
            <w:pPr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ma wiedzę w zakresie podstawowej symptomatologii poszczególnych chorób z układu: oddechowego, krążenia, pokarmowego, moczowego, dokrewnego, kostnego</w:t>
            </w:r>
          </w:p>
        </w:tc>
        <w:tc>
          <w:tcPr>
            <w:tcW w:w="1682" w:type="dxa"/>
          </w:tcPr>
          <w:p w:rsidR="00FB5753" w:rsidRPr="003B1002" w:rsidRDefault="00FB5753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 03</w:t>
            </w:r>
          </w:p>
        </w:tc>
      </w:tr>
      <w:tr w:rsidR="00C007CA" w:rsidRPr="003B100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007CA" w:rsidRPr="003B1002" w:rsidRDefault="00C007CA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ma podstawową wiedzę i zna terminologię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C007CA" w:rsidRPr="003B1002" w:rsidRDefault="00FB5753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 04</w:t>
            </w:r>
          </w:p>
        </w:tc>
      </w:tr>
      <w:tr w:rsidR="00FB5753" w:rsidRPr="003B100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B5753" w:rsidRPr="003B1002" w:rsidRDefault="00FB5753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5753" w:rsidRPr="003B1002" w:rsidRDefault="00FB5753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zna metody ograniczenia bólu</w:t>
            </w:r>
          </w:p>
        </w:tc>
        <w:tc>
          <w:tcPr>
            <w:tcW w:w="1682" w:type="dxa"/>
          </w:tcPr>
          <w:p w:rsidR="006F65A1" w:rsidRPr="003B1002" w:rsidRDefault="006F65A1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  <w:p w:rsidR="00FB5753" w:rsidRPr="003B1002" w:rsidRDefault="00FB5753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007CA" w:rsidRPr="003B1002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007CA" w:rsidRPr="003B1002" w:rsidRDefault="00FB5753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potrafi przeprowadzić</w:t>
            </w:r>
            <w:r w:rsidR="00C007CA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wywiad z pacjentem, jego rodziną lub opiekunem, oraz interpretuje uzyskane informacje, potrafi identyfikować problemy pacjenta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CA" w:rsidRPr="003B1002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007CA" w:rsidRPr="003B1002" w:rsidRDefault="00C007CA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potrafi ocenić stan świadomości pacjenta, ciężkości obrażeń ciała, potrafi rozpoznać pewne symptomy śmierci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</w:tr>
      <w:tr w:rsidR="00C007CA" w:rsidRPr="003B100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007CA" w:rsidRPr="003B1002" w:rsidRDefault="00FB5753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potrafi dokonać </w:t>
            </w:r>
            <w:r w:rsidR="00C007CA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oceny stanu </w:t>
            </w: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pacjenta, </w:t>
            </w:r>
            <w:bookmarkStart w:id="0" w:name="_GoBack"/>
            <w:bookmarkEnd w:id="0"/>
            <w:r w:rsidR="00C007CA" w:rsidRPr="003B1002">
              <w:rPr>
                <w:rFonts w:ascii="Times New Roman" w:hAnsi="Times New Roman" w:cs="Times New Roman"/>
                <w:sz w:val="24"/>
                <w:szCs w:val="24"/>
              </w:rPr>
              <w:t>podjąć działania ratownicze, diagnostyczne, profilaktyczne, pielęgnacyjne, terapeutyczne i edukacyjne odpowiadające potrzebom sytuacji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K1_U05</w:t>
            </w:r>
          </w:p>
        </w:tc>
      </w:tr>
      <w:tr w:rsidR="005153E9" w:rsidRPr="003B100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007CA" w:rsidRPr="003B100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007CA" w:rsidRPr="003B1002" w:rsidRDefault="00C007CA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potrzeby ciągłego uzupełniania i pogłębiania  swojej wiedzy, podnoszenia kompetencji zawodowych i doskonalenia umiejętności praktycznych 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CA" w:rsidRPr="003B10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007CA" w:rsidRPr="003B1002" w:rsidRDefault="00C007CA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potrafi współdziałać z lekarzem, pielęgniarką przedstawicielami niemedycznych służb  i pracować w grupie, przyjmując w niej różne role, ponosząc odpowiedzialność za wspólnie realizowane działania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C007CA" w:rsidRPr="003B1002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007CA" w:rsidRPr="003B1002" w:rsidRDefault="00C007CA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K_03</w:t>
            </w:r>
          </w:p>
        </w:tc>
        <w:tc>
          <w:tcPr>
            <w:tcW w:w="7371" w:type="dxa"/>
            <w:gridSpan w:val="3"/>
          </w:tcPr>
          <w:p w:rsidR="00C007CA" w:rsidRPr="003B1002" w:rsidRDefault="00C007CA" w:rsidP="003B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okazuje szacunek wobec pacjenta, przestrzega zasad etyki zawodowej oraz praw pacjenta </w:t>
            </w:r>
          </w:p>
        </w:tc>
        <w:tc>
          <w:tcPr>
            <w:tcW w:w="1682" w:type="dxa"/>
          </w:tcPr>
          <w:p w:rsidR="00C007CA" w:rsidRPr="003B1002" w:rsidRDefault="00C007CA" w:rsidP="003B10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153E9" w:rsidRPr="003B1002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3B1002" w:rsidTr="00017363">
        <w:trPr>
          <w:trHeight w:val="506"/>
        </w:trPr>
        <w:tc>
          <w:tcPr>
            <w:tcW w:w="5812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3B1002" w:rsidRDefault="005153E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3B1002" w:rsidRDefault="00F74D75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3B1002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3B1002" w:rsidRDefault="00F74D75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2508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3B1002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3B1002" w:rsidRDefault="00CB2A32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7CA" w:rsidRPr="003B1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3E9" w:rsidRPr="003B1002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3B1002" w:rsidRDefault="00B94F92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53E9" w:rsidRPr="003B1002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3B1002" w:rsidRDefault="00B94F92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3E9" w:rsidRPr="003B1002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3B1002" w:rsidRDefault="00F74D75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3E9" w:rsidRPr="003B1002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3B1002" w:rsidRDefault="00E90B29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3B1002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3B1002" w:rsidRDefault="00CB2A32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5153E9" w:rsidRPr="003B100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3B1002" w:rsidRDefault="00F74D75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3E9" w:rsidRPr="003B1002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3B1002" w:rsidRDefault="00F74D75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153E9" w:rsidRPr="003B1002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3B1002" w:rsidRDefault="00CB2A32" w:rsidP="003B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F92" w:rsidRPr="003B10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3E9" w:rsidRPr="003B100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B1002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0B29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74D75" w:rsidRPr="003B1002">
              <w:rPr>
                <w:rFonts w:ascii="Times New Roman" w:hAnsi="Times New Roman" w:cs="Times New Roman"/>
                <w:sz w:val="24"/>
                <w:szCs w:val="24"/>
              </w:rPr>
              <w:t>Grażyna Kobus</w:t>
            </w:r>
          </w:p>
        </w:tc>
      </w:tr>
      <w:tr w:rsidR="005153E9" w:rsidRPr="003B1002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3B1002" w:rsidRDefault="005153E9" w:rsidP="003B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5.09.</w:t>
            </w:r>
            <w:r w:rsidRPr="003B1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4517" w:type="dxa"/>
            <w:gridSpan w:val="2"/>
          </w:tcPr>
          <w:p w:rsidR="005153E9" w:rsidRPr="003B1002" w:rsidRDefault="002023EB" w:rsidP="003B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002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F74D75" w:rsidRPr="003B10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08B1" w:rsidRPr="003B10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29" w:rsidRPr="003B1002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F74D75" w:rsidRPr="003B1002">
              <w:rPr>
                <w:rFonts w:ascii="Times New Roman" w:hAnsi="Times New Roman" w:cs="Times New Roman"/>
                <w:sz w:val="24"/>
                <w:szCs w:val="24"/>
              </w:rPr>
              <w:t>Grażyna Kobus</w:t>
            </w:r>
          </w:p>
        </w:tc>
      </w:tr>
    </w:tbl>
    <w:p w:rsidR="00D7275F" w:rsidRPr="003B1002" w:rsidRDefault="00D7275F" w:rsidP="003B100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43A0" w:rsidRPr="003B1002" w:rsidRDefault="007B43A0" w:rsidP="003B1002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3B10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7B43A0" w:rsidRPr="003B100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50FB"/>
    <w:multiLevelType w:val="hybridMultilevel"/>
    <w:tmpl w:val="F626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65D"/>
    <w:multiLevelType w:val="hybridMultilevel"/>
    <w:tmpl w:val="3C9CA4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985EDD"/>
    <w:multiLevelType w:val="hybridMultilevel"/>
    <w:tmpl w:val="DDD866F2"/>
    <w:lvl w:ilvl="0" w:tplc="0FA6A85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3C4"/>
    <w:multiLevelType w:val="hybridMultilevel"/>
    <w:tmpl w:val="7F68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BE8"/>
    <w:multiLevelType w:val="hybridMultilevel"/>
    <w:tmpl w:val="DDBE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F4625"/>
    <w:multiLevelType w:val="hybridMultilevel"/>
    <w:tmpl w:val="99ACD878"/>
    <w:lvl w:ilvl="0" w:tplc="293C35C0">
      <w:start w:val="1"/>
      <w:numFmt w:val="decimal"/>
      <w:lvlText w:val="%1."/>
      <w:lvlJc w:val="left"/>
      <w:pPr>
        <w:ind w:left="1440" w:hanging="360"/>
      </w:pPr>
      <w:rPr>
        <w:rFonts w:ascii="inherit" w:eastAsia="Times New Roman" w:hAnsi="inherit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EC3E54"/>
    <w:multiLevelType w:val="hybridMultilevel"/>
    <w:tmpl w:val="A7C490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5A67"/>
    <w:multiLevelType w:val="hybridMultilevel"/>
    <w:tmpl w:val="1658A0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8794607"/>
    <w:multiLevelType w:val="hybridMultilevel"/>
    <w:tmpl w:val="9FA4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064F"/>
    <w:multiLevelType w:val="hybridMultilevel"/>
    <w:tmpl w:val="4920BA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85A8F"/>
    <w:multiLevelType w:val="hybridMultilevel"/>
    <w:tmpl w:val="C9CAC4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E1D61"/>
    <w:multiLevelType w:val="hybridMultilevel"/>
    <w:tmpl w:val="63DA3D32"/>
    <w:lvl w:ilvl="0" w:tplc="DC58C224">
      <w:start w:val="1"/>
      <w:numFmt w:val="decimal"/>
      <w:lvlText w:val="%1."/>
      <w:lvlJc w:val="left"/>
      <w:pPr>
        <w:ind w:left="1080" w:hanging="360"/>
      </w:pPr>
      <w:rPr>
        <w:rFonts w:ascii="inherit" w:eastAsia="Times New Roman" w:hAnsi="inherit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64A88"/>
    <w:rsid w:val="00090F01"/>
    <w:rsid w:val="000C5D68"/>
    <w:rsid w:val="00142CE1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B1002"/>
    <w:rsid w:val="003E7AF1"/>
    <w:rsid w:val="004654A3"/>
    <w:rsid w:val="00467058"/>
    <w:rsid w:val="004845DE"/>
    <w:rsid w:val="004B05CE"/>
    <w:rsid w:val="004C02E9"/>
    <w:rsid w:val="004C2DDB"/>
    <w:rsid w:val="004C2F17"/>
    <w:rsid w:val="004D46D2"/>
    <w:rsid w:val="004F0A3E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B3622"/>
    <w:rsid w:val="00620F3C"/>
    <w:rsid w:val="00640397"/>
    <w:rsid w:val="00667DB7"/>
    <w:rsid w:val="006773AB"/>
    <w:rsid w:val="0068551E"/>
    <w:rsid w:val="006F6390"/>
    <w:rsid w:val="006F65A1"/>
    <w:rsid w:val="00704E95"/>
    <w:rsid w:val="007B0D1F"/>
    <w:rsid w:val="007B43A0"/>
    <w:rsid w:val="007E36E2"/>
    <w:rsid w:val="00877A97"/>
    <w:rsid w:val="008A123B"/>
    <w:rsid w:val="008D64C2"/>
    <w:rsid w:val="008E4AA7"/>
    <w:rsid w:val="008E54A7"/>
    <w:rsid w:val="008F4469"/>
    <w:rsid w:val="008F7B25"/>
    <w:rsid w:val="00901B99"/>
    <w:rsid w:val="009044BD"/>
    <w:rsid w:val="00925F6C"/>
    <w:rsid w:val="009341E4"/>
    <w:rsid w:val="009810EE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70031"/>
    <w:rsid w:val="00A85F46"/>
    <w:rsid w:val="00AA3541"/>
    <w:rsid w:val="00AB53C6"/>
    <w:rsid w:val="00AF3B1D"/>
    <w:rsid w:val="00B132CB"/>
    <w:rsid w:val="00B55542"/>
    <w:rsid w:val="00B654DB"/>
    <w:rsid w:val="00B94F92"/>
    <w:rsid w:val="00BA741C"/>
    <w:rsid w:val="00C007CA"/>
    <w:rsid w:val="00C041FF"/>
    <w:rsid w:val="00C24AA8"/>
    <w:rsid w:val="00C61664"/>
    <w:rsid w:val="00C6267C"/>
    <w:rsid w:val="00C7249A"/>
    <w:rsid w:val="00C75731"/>
    <w:rsid w:val="00C82C77"/>
    <w:rsid w:val="00C86AD4"/>
    <w:rsid w:val="00CA260A"/>
    <w:rsid w:val="00CB2A32"/>
    <w:rsid w:val="00CC3A32"/>
    <w:rsid w:val="00CE7FB3"/>
    <w:rsid w:val="00CF0A84"/>
    <w:rsid w:val="00D2199E"/>
    <w:rsid w:val="00D552AD"/>
    <w:rsid w:val="00D7275F"/>
    <w:rsid w:val="00DD0157"/>
    <w:rsid w:val="00DD252A"/>
    <w:rsid w:val="00DD46B0"/>
    <w:rsid w:val="00DF3D3C"/>
    <w:rsid w:val="00DF6694"/>
    <w:rsid w:val="00E021ED"/>
    <w:rsid w:val="00E0372C"/>
    <w:rsid w:val="00E26963"/>
    <w:rsid w:val="00E36920"/>
    <w:rsid w:val="00E90B29"/>
    <w:rsid w:val="00EE5517"/>
    <w:rsid w:val="00EF6655"/>
    <w:rsid w:val="00F60EB0"/>
    <w:rsid w:val="00F61C29"/>
    <w:rsid w:val="00F74D75"/>
    <w:rsid w:val="00FB31CF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66</cp:revision>
  <dcterms:created xsi:type="dcterms:W3CDTF">2013-12-29T19:14:00Z</dcterms:created>
  <dcterms:modified xsi:type="dcterms:W3CDTF">2014-03-30T08:43:00Z</dcterms:modified>
</cp:coreProperties>
</file>